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37A69" w:rsidRDefault="00437A69">
      <w:pPr>
        <w:rPr>
          <w:rFonts w:ascii="Arial" w:hAnsi="Arial" w:cs="Arial"/>
          <w:b/>
          <w:bCs/>
          <w:sz w:val="20"/>
          <w:szCs w:val="20"/>
        </w:rPr>
      </w:pPr>
      <w:r>
        <w:rPr>
          <w:rFonts w:ascii="Arial" w:hAnsi="Arial" w:cs="Arial"/>
          <w:b/>
          <w:bCs/>
          <w:sz w:val="20"/>
          <w:szCs w:val="20"/>
        </w:rPr>
        <w:br w:type="page"/>
      </w:r>
    </w:p>
    <w:p w:rsidR="00437A69" w:rsidRPr="000E0119" w:rsidRDefault="00437A69" w:rsidP="00437A69">
      <w:pPr>
        <w:shd w:val="clear" w:color="auto" w:fill="FFFFFF"/>
        <w:jc w:val="both"/>
        <w:rPr>
          <w:rFonts w:ascii="Arial" w:eastAsia="Times New Roman" w:hAnsi="Arial" w:cs="Arial"/>
          <w:color w:val="222222"/>
          <w:sz w:val="20"/>
          <w:szCs w:val="20"/>
        </w:rPr>
      </w:pPr>
      <w:r w:rsidRPr="000E0119">
        <w:rPr>
          <w:rFonts w:ascii="Arial" w:hAnsi="Arial" w:cs="Arial"/>
          <w:b/>
          <w:bCs/>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0E0119">
        <w:rPr>
          <w:rFonts w:ascii="Arial" w:hAnsi="Arial" w:cs="Arial"/>
          <w:b/>
          <w:bCs/>
          <w:color w:val="222222"/>
          <w:sz w:val="20"/>
          <w:szCs w:val="20"/>
        </w:rPr>
        <w:t xml:space="preserve"> artículo 22 fracción II de la Ley de Cultura Física y Deporte del Estado de Guanajuato; doy cumplimiento al acuerdo </w:t>
      </w:r>
      <w:bookmarkStart w:id="1" w:name="_Hlk2690957"/>
      <w:r>
        <w:rPr>
          <w:rFonts w:ascii="Arial" w:hAnsi="Arial" w:cs="Arial"/>
          <w:b/>
          <w:bCs/>
          <w:color w:val="222222"/>
          <w:sz w:val="20"/>
          <w:szCs w:val="20"/>
        </w:rPr>
        <w:t xml:space="preserve">           </w:t>
      </w:r>
      <w:r w:rsidRPr="000E0119">
        <w:rPr>
          <w:rFonts w:ascii="Arial" w:hAnsi="Arial" w:cs="Arial"/>
          <w:b/>
          <w:sz w:val="20"/>
          <w:szCs w:val="20"/>
        </w:rPr>
        <w:t>CD 02-04/12/19</w:t>
      </w:r>
      <w:bookmarkEnd w:id="1"/>
      <w:r>
        <w:rPr>
          <w:rFonts w:ascii="Arial" w:hAnsi="Arial" w:cs="Arial"/>
          <w:b/>
          <w:sz w:val="20"/>
          <w:szCs w:val="20"/>
        </w:rPr>
        <w:t xml:space="preserve"> </w:t>
      </w:r>
      <w:r w:rsidRPr="000E0119">
        <w:rPr>
          <w:rFonts w:ascii="Arial" w:hAnsi="Arial" w:cs="Arial"/>
          <w:b/>
          <w:sz w:val="20"/>
          <w:szCs w:val="20"/>
        </w:rPr>
        <w:t>tomado en la sesión de fecha 04 de diciembre de 2019</w:t>
      </w:r>
      <w:bookmarkEnd w:id="0"/>
      <w:r w:rsidRPr="000E0119">
        <w:rPr>
          <w:rFonts w:ascii="Arial" w:hAnsi="Arial" w:cs="Arial"/>
          <w:b/>
          <w:bCs/>
          <w:sz w:val="20"/>
          <w:szCs w:val="20"/>
        </w:rPr>
        <w:t>,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los artículos 26, fracción XV y 27, fracción XV de la Ley de Transparencia y Acceso a la Información Pública para el Estado de Guanajuato;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437A69" w:rsidRDefault="00437A69" w:rsidP="00437A69">
      <w:pPr>
        <w:spacing w:after="0" w:line="240" w:lineRule="auto"/>
        <w:jc w:val="both"/>
        <w:rPr>
          <w:rFonts w:ascii="Arial" w:hAnsi="Arial" w:cs="Arial"/>
          <w:color w:val="auto"/>
          <w:sz w:val="20"/>
          <w:szCs w:val="20"/>
        </w:rPr>
      </w:pP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437A69">
      <w:pPr>
        <w:jc w:val="center"/>
        <w:rPr>
          <w:rFonts w:ascii="Arial" w:hAnsi="Arial" w:cs="Arial"/>
          <w:color w:val="auto"/>
          <w:sz w:val="20"/>
          <w:szCs w:val="20"/>
        </w:rPr>
      </w:pPr>
      <w:r w:rsidRPr="000E0119">
        <w:rPr>
          <w:rFonts w:ascii="Arial" w:eastAsia="Arial" w:hAnsi="Arial" w:cs="Arial"/>
          <w:b/>
          <w:color w:val="auto"/>
          <w:sz w:val="20"/>
          <w:szCs w:val="20"/>
        </w:rPr>
        <w:t>CONSIDERANDO</w:t>
      </w:r>
    </w:p>
    <w:p w:rsidR="00437A69" w:rsidRPr="000E0119" w:rsidRDefault="00437A69" w:rsidP="00437A69">
      <w:pPr>
        <w:jc w:val="both"/>
        <w:rPr>
          <w:rFonts w:ascii="Arial" w:hAnsi="Arial" w:cs="Arial"/>
          <w:color w:val="auto"/>
          <w:sz w:val="20"/>
          <w:szCs w:val="20"/>
        </w:rPr>
      </w:pPr>
      <w:r w:rsidRPr="000E0119">
        <w:rPr>
          <w:rFonts w:ascii="Arial" w:eastAsia="Arial" w:hAnsi="Arial" w:cs="Arial"/>
          <w:color w:val="auto"/>
          <w:sz w:val="20"/>
          <w:szCs w:val="20"/>
        </w:rPr>
        <w:t>La Comisión de Deporte del Estado de Guanajuato, es un organismo público descentralizado del Poder Ejecutivo del Estado, responsable de impulsar la práctica de la actividad física, la recreación y el deporte en las y los guanajuatenses, a través de la aplicación de estrategias y programas eficaces, proporcionando un servicio de calidad y calidez a todos los usuarios, con una política de transparencia en el ejercicio eficiente de los recursos; forma parte del eje Educación de Calidad, a través del cual se impulsa una educación integral de calidad al alcance de todos los ciudadanos, facilitando el desarrollo de competencias, valores y actitudes para su desarrollo personal, familiar y social.</w:t>
      </w: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color w:val="auto"/>
          <w:sz w:val="20"/>
          <w:szCs w:val="20"/>
        </w:rPr>
        <w:t>El deporte competitivo en el estado tiene la finalidad de generar deportistas que sobresalgan en competencias nacionales e internacionales; por tal motivo es importante asegurar una aplicación eficiente, eficaz, equitativa y transparente de los recursos públicos; en virtud de lo anterior, el Programa Gto.</w:t>
      </w:r>
      <w:r>
        <w:rPr>
          <w:rFonts w:ascii="Arial" w:eastAsia="Arial" w:hAnsi="Arial" w:cs="Arial"/>
          <w:color w:val="auto"/>
          <w:sz w:val="20"/>
          <w:szCs w:val="20"/>
        </w:rPr>
        <w:t xml:space="preserve"> </w:t>
      </w:r>
      <w:r w:rsidRPr="000E0119">
        <w:rPr>
          <w:rFonts w:ascii="Arial" w:eastAsia="Arial" w:hAnsi="Arial" w:cs="Arial"/>
          <w:color w:val="auto"/>
          <w:sz w:val="20"/>
          <w:szCs w:val="20"/>
        </w:rPr>
        <w:t>Destino Deportivo, se sujetará a las presentes Reglas de Operación, conforme a los requisitos e indicadores establecidos por el presupuesto general de egresos de la Comisión de Deporte del Estado de Guanajuato.</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color w:val="auto"/>
          <w:sz w:val="20"/>
          <w:szCs w:val="20"/>
        </w:rPr>
        <w:t xml:space="preserve">Dichas Reglas de Operación deben garantizar que los recursos públicos se apliquen efectivamente al cumplimiento de los objetivos y metas del programa, autorizados, así como en beneficio de la población objetivo establecidas para este programa, así como ponerlas a disposición de los municipios, asociaciones y federaciones deportivas en general. </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437A69">
      <w:pPr>
        <w:widowControl w:val="0"/>
        <w:ind w:firstLine="708"/>
        <w:jc w:val="both"/>
        <w:rPr>
          <w:rFonts w:ascii="Arial" w:hAnsi="Arial" w:cs="Arial"/>
          <w:sz w:val="20"/>
          <w:szCs w:val="20"/>
        </w:rPr>
      </w:pPr>
      <w:r w:rsidRPr="000E0119">
        <w:rPr>
          <w:rFonts w:ascii="Arial" w:eastAsia="Arial" w:hAnsi="Arial" w:cs="Arial"/>
          <w:sz w:val="20"/>
          <w:szCs w:val="20"/>
        </w:rPr>
        <w:t>Por lo expuesto y con fundamento en las disposiciones legales citadas, he tenido a bien expedir el siguiente:</w:t>
      </w:r>
    </w:p>
    <w:p w:rsidR="00437A69" w:rsidRDefault="00437A69" w:rsidP="00437A69">
      <w:pPr>
        <w:jc w:val="center"/>
        <w:rPr>
          <w:rFonts w:ascii="Arial" w:hAnsi="Arial" w:cs="Arial"/>
          <w:sz w:val="20"/>
          <w:szCs w:val="20"/>
        </w:rPr>
      </w:pPr>
    </w:p>
    <w:p w:rsidR="00437A69" w:rsidRDefault="00437A69" w:rsidP="00437A69">
      <w:pPr>
        <w:jc w:val="center"/>
        <w:rPr>
          <w:rFonts w:ascii="Arial" w:hAnsi="Arial" w:cs="Arial"/>
          <w:sz w:val="20"/>
          <w:szCs w:val="20"/>
        </w:rPr>
      </w:pPr>
    </w:p>
    <w:p w:rsidR="00437A69" w:rsidRPr="000E0119" w:rsidRDefault="00437A69" w:rsidP="00437A69">
      <w:pPr>
        <w:jc w:val="center"/>
        <w:rPr>
          <w:rFonts w:ascii="Arial" w:hAnsi="Arial" w:cs="Arial"/>
          <w:b/>
          <w:bCs/>
          <w:sz w:val="20"/>
          <w:szCs w:val="20"/>
          <w:lang w:val="pt-BR"/>
        </w:rPr>
      </w:pPr>
      <w:r w:rsidRPr="000E0119">
        <w:rPr>
          <w:rFonts w:ascii="Arial" w:hAnsi="Arial" w:cs="Arial"/>
          <w:b/>
          <w:bCs/>
          <w:sz w:val="20"/>
          <w:szCs w:val="20"/>
          <w:lang w:val="pt-BR"/>
        </w:rPr>
        <w:lastRenderedPageBreak/>
        <w:t>A C U E R D O</w:t>
      </w:r>
    </w:p>
    <w:p w:rsidR="00437A69" w:rsidRPr="000E0119" w:rsidRDefault="00437A69" w:rsidP="00437A69">
      <w:pPr>
        <w:jc w:val="both"/>
        <w:rPr>
          <w:rFonts w:ascii="Arial" w:hAnsi="Arial" w:cs="Arial"/>
          <w:b/>
          <w:sz w:val="20"/>
          <w:szCs w:val="20"/>
        </w:rPr>
      </w:pPr>
      <w:r w:rsidRPr="000E0119">
        <w:rPr>
          <w:rFonts w:ascii="Arial" w:hAnsi="Arial" w:cs="Arial"/>
          <w:b/>
          <w:bCs/>
          <w:sz w:val="20"/>
          <w:szCs w:val="20"/>
          <w:lang w:val="pt-BR"/>
        </w:rPr>
        <w:t>Artículo Único.</w:t>
      </w:r>
      <w:r w:rsidRPr="000E0119">
        <w:rPr>
          <w:rFonts w:ascii="Arial" w:hAnsi="Arial" w:cs="Arial"/>
          <w:sz w:val="20"/>
          <w:szCs w:val="20"/>
        </w:rPr>
        <w:t xml:space="preserve">Se expiden las Reglas de Operación del Programa </w:t>
      </w:r>
      <w:r w:rsidRPr="000E0119">
        <w:rPr>
          <w:rFonts w:ascii="Arial" w:eastAsia="Arial" w:hAnsi="Arial" w:cs="Arial"/>
          <w:color w:val="auto"/>
          <w:sz w:val="20"/>
          <w:szCs w:val="20"/>
        </w:rPr>
        <w:t>GTO Destino Deportivo</w:t>
      </w:r>
      <w:r w:rsidRPr="000E0119">
        <w:rPr>
          <w:rFonts w:ascii="Arial" w:hAnsi="Arial" w:cs="Arial"/>
          <w:sz w:val="20"/>
          <w:szCs w:val="20"/>
        </w:rPr>
        <w:t xml:space="preserve"> para el Ejercicio Fiscal de 2020, para quedar en los siguientes términos:</w:t>
      </w:r>
    </w:p>
    <w:p w:rsidR="00437A69" w:rsidRPr="000E0119" w:rsidRDefault="00437A69" w:rsidP="00437A69">
      <w:pPr>
        <w:spacing w:after="0" w:line="240" w:lineRule="auto"/>
        <w:jc w:val="center"/>
        <w:rPr>
          <w:rFonts w:ascii="Arial" w:hAnsi="Arial" w:cs="Arial"/>
          <w:color w:val="auto"/>
          <w:sz w:val="20"/>
          <w:szCs w:val="20"/>
        </w:rPr>
      </w:pP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REGLAS DE OPERACIÓN GTO DESTINO DEPORTIVO PARA EL EJERCICIO FISCAL 2020</w:t>
      </w:r>
    </w:p>
    <w:p w:rsidR="00437A69" w:rsidRDefault="00437A69" w:rsidP="00437A69">
      <w:pPr>
        <w:jc w:val="both"/>
        <w:rPr>
          <w:rFonts w:ascii="Arial" w:hAnsi="Arial" w:cs="Arial"/>
          <w:color w:val="auto"/>
          <w:sz w:val="20"/>
          <w:szCs w:val="20"/>
        </w:rPr>
      </w:pPr>
    </w:p>
    <w:p w:rsidR="00437A69" w:rsidRDefault="00437A69" w:rsidP="00437A69">
      <w:pPr>
        <w:jc w:val="both"/>
        <w:rPr>
          <w:rFonts w:ascii="Arial" w:hAnsi="Arial" w:cs="Arial"/>
          <w:color w:val="auto"/>
          <w:sz w:val="20"/>
          <w:szCs w:val="20"/>
        </w:rPr>
      </w:pPr>
    </w:p>
    <w:p w:rsidR="00437A69" w:rsidRDefault="00437A69" w:rsidP="00437A69">
      <w:pPr>
        <w:jc w:val="both"/>
        <w:rPr>
          <w:rFonts w:ascii="Arial" w:hAnsi="Arial" w:cs="Arial"/>
          <w:color w:val="auto"/>
          <w:sz w:val="20"/>
          <w:szCs w:val="20"/>
        </w:rPr>
      </w:pPr>
    </w:p>
    <w:p w:rsidR="00437A69" w:rsidRDefault="00437A69" w:rsidP="00437A69">
      <w:pPr>
        <w:jc w:val="both"/>
        <w:rPr>
          <w:rFonts w:ascii="Arial" w:hAnsi="Arial" w:cs="Arial"/>
          <w:color w:val="auto"/>
          <w:sz w:val="20"/>
          <w:szCs w:val="20"/>
        </w:rPr>
      </w:pPr>
    </w:p>
    <w:p w:rsidR="00437A69" w:rsidRPr="000E0119" w:rsidRDefault="00437A69" w:rsidP="00437A69">
      <w:pPr>
        <w:jc w:val="both"/>
        <w:rPr>
          <w:rFonts w:ascii="Arial" w:hAnsi="Arial" w:cs="Arial"/>
          <w:color w:val="auto"/>
          <w:sz w:val="20"/>
          <w:szCs w:val="20"/>
        </w:rPr>
      </w:pPr>
    </w:p>
    <w:p w:rsidR="00437A69" w:rsidRPr="000E0119" w:rsidRDefault="00437A69" w:rsidP="00437A69">
      <w:pPr>
        <w:spacing w:after="0"/>
        <w:jc w:val="center"/>
        <w:rPr>
          <w:rFonts w:ascii="Arial" w:hAnsi="Arial" w:cs="Arial"/>
          <w:color w:val="auto"/>
          <w:sz w:val="20"/>
          <w:szCs w:val="20"/>
        </w:rPr>
      </w:pPr>
      <w:r w:rsidRPr="000E0119">
        <w:rPr>
          <w:rFonts w:ascii="Arial" w:eastAsia="Arial" w:hAnsi="Arial" w:cs="Arial"/>
          <w:b/>
          <w:color w:val="auto"/>
          <w:sz w:val="20"/>
          <w:szCs w:val="20"/>
        </w:rPr>
        <w:t>Capítulo I</w:t>
      </w:r>
    </w:p>
    <w:p w:rsidR="00437A69" w:rsidRPr="000E0119" w:rsidRDefault="00437A69" w:rsidP="00437A69">
      <w:pPr>
        <w:pStyle w:val="Ttulo1"/>
        <w:rPr>
          <w:rFonts w:ascii="Arial" w:hAnsi="Arial" w:cs="Arial"/>
          <w:color w:val="auto"/>
          <w:sz w:val="20"/>
          <w:szCs w:val="20"/>
        </w:rPr>
      </w:pPr>
      <w:r w:rsidRPr="000E0119">
        <w:rPr>
          <w:rFonts w:ascii="Arial" w:eastAsia="Arial" w:hAnsi="Arial" w:cs="Arial"/>
          <w:color w:val="auto"/>
          <w:sz w:val="20"/>
          <w:szCs w:val="20"/>
        </w:rPr>
        <w:t>Disposiciones generales</w:t>
      </w: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Objeto de las reglas</w:t>
      </w:r>
    </w:p>
    <w:p w:rsidR="00437A69" w:rsidRPr="000E0119" w:rsidRDefault="00437A69" w:rsidP="00437A69">
      <w:pPr>
        <w:jc w:val="both"/>
        <w:rPr>
          <w:rFonts w:ascii="Arial" w:hAnsi="Arial" w:cs="Arial"/>
          <w:color w:val="auto"/>
          <w:sz w:val="20"/>
          <w:szCs w:val="20"/>
        </w:rPr>
      </w:pPr>
      <w:r w:rsidRPr="000E0119">
        <w:rPr>
          <w:rFonts w:ascii="Arial" w:eastAsia="Arial" w:hAnsi="Arial" w:cs="Arial"/>
          <w:b/>
          <w:color w:val="auto"/>
          <w:sz w:val="20"/>
          <w:szCs w:val="20"/>
        </w:rPr>
        <w:t xml:space="preserve">Artículo 1. </w:t>
      </w:r>
      <w:r w:rsidRPr="000E0119">
        <w:rPr>
          <w:rFonts w:ascii="Arial" w:eastAsia="Arial" w:hAnsi="Arial" w:cs="Arial"/>
          <w:color w:val="auto"/>
          <w:sz w:val="20"/>
          <w:szCs w:val="20"/>
        </w:rPr>
        <w:t>Las presentes Reglas de Operación son de orden público e interés social y tienen por objeto establecer las bases, criterios y procesos del Programa Gto. Destino Deportivo para el ejercicio fiscal 2020.</w:t>
      </w:r>
    </w:p>
    <w:p w:rsidR="00437A69" w:rsidRDefault="00437A69" w:rsidP="00437A69">
      <w:pPr>
        <w:pStyle w:val="Ttulo1"/>
        <w:jc w:val="right"/>
        <w:rPr>
          <w:rFonts w:ascii="Arial" w:eastAsia="Arial" w:hAnsi="Arial" w:cs="Arial"/>
          <w:color w:val="auto"/>
          <w:sz w:val="20"/>
          <w:szCs w:val="20"/>
        </w:rPr>
      </w:pPr>
      <w:r w:rsidRPr="000E0119">
        <w:rPr>
          <w:rFonts w:ascii="Arial" w:eastAsia="Arial" w:hAnsi="Arial" w:cs="Arial"/>
          <w:color w:val="auto"/>
          <w:sz w:val="20"/>
          <w:szCs w:val="20"/>
        </w:rPr>
        <w:t>Glosari</w:t>
      </w:r>
    </w:p>
    <w:p w:rsidR="00437A69" w:rsidRPr="000E0119" w:rsidRDefault="00437A69" w:rsidP="00437A69">
      <w:pPr>
        <w:pStyle w:val="Ttulo1"/>
        <w:jc w:val="right"/>
        <w:rPr>
          <w:rFonts w:ascii="Arial" w:hAnsi="Arial" w:cs="Arial"/>
          <w:color w:val="auto"/>
          <w:sz w:val="20"/>
          <w:szCs w:val="20"/>
        </w:rPr>
      </w:pPr>
      <w:r w:rsidRPr="000E0119">
        <w:rPr>
          <w:rFonts w:ascii="Arial" w:eastAsia="Arial" w:hAnsi="Arial" w:cs="Arial"/>
          <w:color w:val="auto"/>
          <w:sz w:val="20"/>
          <w:szCs w:val="20"/>
        </w:rPr>
        <w:t>o</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 xml:space="preserve">Artículo 2. </w:t>
      </w:r>
      <w:r w:rsidRPr="000E0119">
        <w:rPr>
          <w:rFonts w:ascii="Arial" w:eastAsia="Arial" w:hAnsi="Arial" w:cs="Arial"/>
          <w:color w:val="auto"/>
          <w:sz w:val="20"/>
          <w:szCs w:val="20"/>
        </w:rPr>
        <w:t>Para los efectos de las presentes Reglas de Operación se entenderá por:</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 xml:space="preserve">Área Administrativa Responsable. </w:t>
      </w:r>
      <w:r w:rsidRPr="000E0119">
        <w:rPr>
          <w:rFonts w:ascii="Arial" w:eastAsia="Arial" w:hAnsi="Arial" w:cs="Arial"/>
          <w:color w:val="auto"/>
          <w:sz w:val="20"/>
          <w:szCs w:val="20"/>
        </w:rPr>
        <w:t>Dirección de deporte, y las coordinaciones adscritas a dicha dirección;</w:t>
      </w:r>
    </w:p>
    <w:p w:rsidR="00437A69" w:rsidRPr="000E0119" w:rsidRDefault="00437A69" w:rsidP="00437A69">
      <w:pPr>
        <w:spacing w:after="0" w:line="240" w:lineRule="auto"/>
        <w:ind w:left="720"/>
        <w:contextualSpacing/>
        <w:jc w:val="both"/>
        <w:rPr>
          <w:rFonts w:ascii="Arial" w:eastAsia="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Área Jurídica.</w:t>
      </w:r>
      <w:r w:rsidRPr="000E0119">
        <w:rPr>
          <w:rFonts w:ascii="Arial" w:eastAsia="Arial" w:hAnsi="Arial" w:cs="Arial"/>
          <w:color w:val="auto"/>
          <w:sz w:val="20"/>
          <w:szCs w:val="20"/>
        </w:rPr>
        <w:t xml:space="preserve"> Dirección de Asuntos Jurídicos de la CODE;</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Asociaciones deportivas.</w:t>
      </w:r>
      <w:r w:rsidRPr="000E0119">
        <w:rPr>
          <w:rFonts w:ascii="Arial" w:eastAsia="Arial" w:hAnsi="Arial" w:cs="Arial"/>
          <w:color w:val="auto"/>
          <w:sz w:val="20"/>
          <w:szCs w:val="20"/>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federaciones deportivas internacionales, nacionales y estatales, así como organismos afines;</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CODE.</w:t>
      </w:r>
      <w:r w:rsidRPr="000E0119">
        <w:rPr>
          <w:rFonts w:ascii="Arial" w:eastAsia="Arial" w:hAnsi="Arial" w:cs="Arial"/>
          <w:color w:val="auto"/>
          <w:sz w:val="20"/>
          <w:szCs w:val="20"/>
        </w:rPr>
        <w:t xml:space="preserve"> La Comisión de Deporte del Estado de Guanajuato;</w:t>
      </w:r>
    </w:p>
    <w:p w:rsidR="00437A69" w:rsidRPr="000E0119" w:rsidRDefault="00437A69" w:rsidP="00437A69">
      <w:pPr>
        <w:spacing w:after="0" w:line="240" w:lineRule="auto"/>
        <w:ind w:left="720"/>
        <w:contextualSpacing/>
        <w:jc w:val="both"/>
        <w:rPr>
          <w:rFonts w:ascii="Arial" w:eastAsia="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CONADE.</w:t>
      </w:r>
      <w:r w:rsidRPr="000E0119">
        <w:rPr>
          <w:rFonts w:ascii="Arial" w:eastAsia="Arial" w:hAnsi="Arial" w:cs="Arial"/>
          <w:color w:val="auto"/>
          <w:sz w:val="20"/>
          <w:szCs w:val="20"/>
        </w:rPr>
        <w:t xml:space="preserve"> La Comisión Nacional de Cultura Física y Deporte;</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Deporte.</w:t>
      </w:r>
      <w:r w:rsidRPr="000E0119">
        <w:rPr>
          <w:rFonts w:ascii="Arial" w:eastAsia="Arial" w:hAnsi="Arial" w:cs="Arial"/>
          <w:color w:val="auto"/>
          <w:sz w:val="20"/>
          <w:szCs w:val="20"/>
        </w:rPr>
        <w:t xml:space="preserve"> Es la actividad física, organizada y reglamentada, que tiene por finalidad preservar y mejorar la salud física y mental, el desarrollo social, ético e intelectual, con el logro de resultados en competiciones;</w:t>
      </w:r>
    </w:p>
    <w:p w:rsidR="00437A69" w:rsidRPr="000E0119" w:rsidRDefault="00437A69" w:rsidP="00437A69">
      <w:pPr>
        <w:spacing w:after="0" w:line="240" w:lineRule="auto"/>
        <w:ind w:left="720"/>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lastRenderedPageBreak/>
        <w:t xml:space="preserve">Deportista. </w:t>
      </w:r>
      <w:r w:rsidRPr="000E0119">
        <w:rPr>
          <w:rFonts w:ascii="Arial" w:eastAsia="Arial" w:hAnsi="Arial" w:cs="Arial"/>
          <w:color w:val="auto"/>
          <w:sz w:val="20"/>
          <w:szCs w:val="20"/>
        </w:rPr>
        <w:t>Mujer u hombre que practica una disciplina deportiva de manera competitiva;</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 xml:space="preserve">Entrenador o entrenadora. </w:t>
      </w:r>
      <w:r w:rsidRPr="000E0119">
        <w:rPr>
          <w:rFonts w:ascii="Arial" w:eastAsia="Arial" w:hAnsi="Arial" w:cs="Arial"/>
          <w:color w:val="auto"/>
          <w:sz w:val="20"/>
          <w:szCs w:val="20"/>
        </w:rPr>
        <w:t xml:space="preserve">El(la) instructor(a), técnico, profesor(a) de educación física y especialistas en materia de deporte; </w:t>
      </w:r>
    </w:p>
    <w:p w:rsidR="00437A69" w:rsidRPr="000E0119" w:rsidRDefault="00437A69" w:rsidP="00437A69">
      <w:pPr>
        <w:spacing w:after="0" w:line="240" w:lineRule="auto"/>
        <w:ind w:left="720"/>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Equipo Multidisciplinario.</w:t>
      </w:r>
      <w:r w:rsidRPr="000E0119">
        <w:rPr>
          <w:rFonts w:ascii="Arial" w:eastAsia="Arial" w:hAnsi="Arial" w:cs="Arial"/>
          <w:color w:val="auto"/>
          <w:sz w:val="20"/>
          <w:szCs w:val="20"/>
        </w:rPr>
        <w:t xml:space="preserve"> Conjunto de personas conformado por metodólogo(a), médico(a), psicólogo(a), fisiatra, preparador(a) físico(a) y nutriólogo(a) que operan en conjunto para el desarrollo integral de las y los atletas;</w:t>
      </w:r>
    </w:p>
    <w:p w:rsidR="00437A69" w:rsidRPr="000E0119" w:rsidRDefault="00437A69" w:rsidP="00437A69">
      <w:pPr>
        <w:spacing w:after="0" w:line="240" w:lineRule="auto"/>
        <w:ind w:left="720"/>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 xml:space="preserve">Material Deportivo. </w:t>
      </w:r>
      <w:r w:rsidRPr="000E0119">
        <w:rPr>
          <w:rFonts w:ascii="Arial" w:eastAsia="Arial" w:hAnsi="Arial" w:cs="Arial"/>
          <w:color w:val="auto"/>
          <w:sz w:val="20"/>
          <w:szCs w:val="20"/>
        </w:rPr>
        <w:t>Implementos necesarios para practicar una disciplina deportiva, acorde al reglamento de la misma;</w:t>
      </w:r>
    </w:p>
    <w:p w:rsidR="00437A69" w:rsidRPr="000E0119" w:rsidRDefault="00437A69" w:rsidP="00437A69">
      <w:pPr>
        <w:spacing w:after="0" w:line="240" w:lineRule="auto"/>
        <w:ind w:left="720"/>
        <w:contextualSpacing/>
        <w:jc w:val="both"/>
        <w:rPr>
          <w:rFonts w:ascii="Arial" w:eastAsia="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 xml:space="preserve">Persona Beneficiaria </w:t>
      </w:r>
      <w:r w:rsidRPr="000E0119">
        <w:rPr>
          <w:rFonts w:ascii="Arial" w:eastAsia="Arial" w:hAnsi="Arial" w:cs="Arial"/>
          <w:color w:val="auto"/>
          <w:sz w:val="20"/>
          <w:szCs w:val="20"/>
        </w:rPr>
        <w:t>Persona moral que recibe apoyos del programa;</w:t>
      </w:r>
    </w:p>
    <w:p w:rsidR="00437A69" w:rsidRPr="000E0119" w:rsidRDefault="00437A69" w:rsidP="00437A69">
      <w:pPr>
        <w:spacing w:after="0" w:line="240" w:lineRule="auto"/>
        <w:contextualSpacing/>
        <w:jc w:val="both"/>
        <w:rPr>
          <w:rFonts w:ascii="Arial" w:eastAsia="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 xml:space="preserve">Programa. </w:t>
      </w:r>
      <w:r w:rsidRPr="000E0119">
        <w:rPr>
          <w:rFonts w:ascii="Arial" w:eastAsia="Arial" w:hAnsi="Arial" w:cs="Arial"/>
          <w:color w:val="auto"/>
          <w:sz w:val="20"/>
          <w:szCs w:val="20"/>
        </w:rPr>
        <w:t>Programa Gto. Destino Deportivo.;</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RED.</w:t>
      </w:r>
      <w:r w:rsidRPr="000E0119">
        <w:rPr>
          <w:rFonts w:ascii="Arial" w:eastAsia="Arial" w:hAnsi="Arial" w:cs="Arial"/>
          <w:color w:val="auto"/>
          <w:sz w:val="20"/>
          <w:szCs w:val="20"/>
        </w:rPr>
        <w:t xml:space="preserve"> Registro Estatal de Cultura Física y Deporte; y</w:t>
      </w:r>
    </w:p>
    <w:p w:rsidR="00437A69" w:rsidRPr="000E0119" w:rsidRDefault="00437A69" w:rsidP="00437A69">
      <w:pPr>
        <w:spacing w:after="0" w:line="240" w:lineRule="auto"/>
        <w:ind w:left="720"/>
        <w:contextualSpacing/>
        <w:jc w:val="both"/>
        <w:rPr>
          <w:rFonts w:ascii="Arial" w:eastAsia="Arial" w:hAnsi="Arial" w:cs="Arial"/>
          <w:color w:val="auto"/>
          <w:sz w:val="20"/>
          <w:szCs w:val="20"/>
        </w:rPr>
      </w:pPr>
    </w:p>
    <w:p w:rsidR="00437A69" w:rsidRPr="000E0119" w:rsidRDefault="00437A69" w:rsidP="00255FA9">
      <w:pPr>
        <w:numPr>
          <w:ilvl w:val="0"/>
          <w:numId w:val="6"/>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b/>
          <w:color w:val="auto"/>
          <w:sz w:val="20"/>
          <w:szCs w:val="20"/>
        </w:rPr>
        <w:t>Titular de la Dirección General.</w:t>
      </w:r>
      <w:r>
        <w:rPr>
          <w:rFonts w:ascii="Arial" w:eastAsia="Arial" w:hAnsi="Arial" w:cs="Arial"/>
          <w:b/>
          <w:color w:val="auto"/>
          <w:sz w:val="20"/>
          <w:szCs w:val="20"/>
        </w:rPr>
        <w:t xml:space="preserve"> </w:t>
      </w:r>
      <w:r w:rsidRPr="000E0119">
        <w:rPr>
          <w:rFonts w:ascii="Arial" w:eastAsia="Arial" w:hAnsi="Arial" w:cs="Arial"/>
          <w:color w:val="auto"/>
          <w:sz w:val="20"/>
          <w:szCs w:val="20"/>
        </w:rPr>
        <w:t>Mujer u hombre que ostente la titularidad de la Dirección General de la Comisión de Deporte del Estado de Guanajuato.</w:t>
      </w: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Default="00437A69" w:rsidP="00437A69">
      <w:pPr>
        <w:spacing w:after="0"/>
        <w:ind w:left="720"/>
        <w:rPr>
          <w:rFonts w:ascii="Arial" w:hAnsi="Arial" w:cs="Arial"/>
          <w:color w:val="auto"/>
          <w:sz w:val="20"/>
          <w:szCs w:val="20"/>
        </w:rPr>
      </w:pPr>
    </w:p>
    <w:p w:rsidR="00437A69" w:rsidRPr="000E0119" w:rsidRDefault="00437A69" w:rsidP="00437A69">
      <w:pPr>
        <w:spacing w:after="0"/>
        <w:ind w:left="720"/>
        <w:rPr>
          <w:rFonts w:ascii="Arial" w:hAnsi="Arial" w:cs="Arial"/>
          <w:color w:val="auto"/>
          <w:sz w:val="20"/>
          <w:szCs w:val="20"/>
        </w:rPr>
      </w:pPr>
    </w:p>
    <w:p w:rsidR="00437A69" w:rsidRPr="000E0119" w:rsidRDefault="00437A69" w:rsidP="00437A69">
      <w:pPr>
        <w:spacing w:after="0"/>
        <w:ind w:left="720"/>
        <w:rPr>
          <w:rFonts w:ascii="Arial" w:hAnsi="Arial" w:cs="Arial"/>
          <w:color w:val="auto"/>
          <w:sz w:val="20"/>
          <w:szCs w:val="20"/>
        </w:rPr>
      </w:pPr>
    </w:p>
    <w:p w:rsidR="00437A69" w:rsidRPr="000E0119" w:rsidRDefault="00437A69" w:rsidP="00437A69">
      <w:pPr>
        <w:spacing w:after="0"/>
        <w:ind w:left="720"/>
        <w:rPr>
          <w:rFonts w:ascii="Arial" w:hAnsi="Arial" w:cs="Arial"/>
          <w:color w:val="auto"/>
          <w:sz w:val="20"/>
          <w:szCs w:val="20"/>
        </w:rPr>
      </w:pPr>
    </w:p>
    <w:p w:rsidR="00437A69" w:rsidRPr="000E0119" w:rsidRDefault="00437A69" w:rsidP="00437A69">
      <w:pPr>
        <w:spacing w:after="0" w:line="240" w:lineRule="auto"/>
        <w:jc w:val="center"/>
        <w:rPr>
          <w:rFonts w:ascii="Arial" w:eastAsia="Arial" w:hAnsi="Arial" w:cs="Arial"/>
          <w:b/>
          <w:color w:val="auto"/>
          <w:sz w:val="20"/>
          <w:szCs w:val="20"/>
        </w:rPr>
      </w:pPr>
      <w:r w:rsidRPr="000E0119">
        <w:rPr>
          <w:rFonts w:ascii="Arial" w:eastAsia="Arial" w:hAnsi="Arial" w:cs="Arial"/>
          <w:b/>
          <w:color w:val="auto"/>
          <w:sz w:val="20"/>
          <w:szCs w:val="20"/>
        </w:rPr>
        <w:t>Capítulo II</w:t>
      </w: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Diseño del programa</w:t>
      </w:r>
    </w:p>
    <w:p w:rsidR="00437A69" w:rsidRPr="000E0119" w:rsidRDefault="00437A69" w:rsidP="00437A69">
      <w:pPr>
        <w:spacing w:after="0"/>
        <w:ind w:left="720"/>
        <w:rPr>
          <w:rFonts w:ascii="Arial" w:hAnsi="Arial" w:cs="Arial"/>
          <w:color w:val="auto"/>
          <w:sz w:val="20"/>
          <w:szCs w:val="20"/>
        </w:rPr>
      </w:pPr>
    </w:p>
    <w:p w:rsidR="00437A69" w:rsidRPr="000E0119" w:rsidRDefault="00437A69" w:rsidP="00437A69">
      <w:pPr>
        <w:spacing w:after="0"/>
        <w:ind w:left="720"/>
        <w:jc w:val="right"/>
        <w:rPr>
          <w:rFonts w:ascii="Arial" w:hAnsi="Arial" w:cs="Arial"/>
          <w:b/>
          <w:bCs/>
          <w:color w:val="auto"/>
          <w:sz w:val="20"/>
          <w:szCs w:val="20"/>
        </w:rPr>
      </w:pPr>
      <w:r w:rsidRPr="000E0119">
        <w:rPr>
          <w:rFonts w:ascii="Arial" w:hAnsi="Arial" w:cs="Arial"/>
          <w:b/>
          <w:bCs/>
          <w:color w:val="auto"/>
          <w:sz w:val="20"/>
          <w:szCs w:val="20"/>
        </w:rPr>
        <w:t>Diseño</w:t>
      </w: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b/>
          <w:color w:val="auto"/>
          <w:sz w:val="20"/>
          <w:szCs w:val="20"/>
        </w:rPr>
        <w:t xml:space="preserve">Artículo 3. </w:t>
      </w:r>
      <w:r w:rsidRPr="000E0119">
        <w:rPr>
          <w:rFonts w:ascii="Arial" w:eastAsia="Arial" w:hAnsi="Arial" w:cs="Arial"/>
          <w:color w:val="auto"/>
          <w:sz w:val="20"/>
          <w:szCs w:val="20"/>
        </w:rPr>
        <w:t xml:space="preserve">El diseño de este programa se sujetará a los actos y procedimientos establecidos en el </w:t>
      </w:r>
      <w:r w:rsidRPr="000E0119">
        <w:rPr>
          <w:rFonts w:ascii="Arial" w:hAnsi="Arial" w:cs="Arial"/>
          <w:color w:val="auto"/>
          <w:sz w:val="20"/>
          <w:szCs w:val="20"/>
        </w:rPr>
        <w:t>Reglamento de la Ley de Desarrollo Social y Humano para el Estado y los Municipios de Guanajuato en Materia de Monitoreo y Evaluación de Programas Sociales Estatales</w:t>
      </w:r>
      <w:r w:rsidRPr="000E0119">
        <w:rPr>
          <w:rFonts w:ascii="Arial" w:eastAsia="Arial" w:hAnsi="Arial" w:cs="Arial"/>
          <w:color w:val="auto"/>
          <w:sz w:val="20"/>
          <w:szCs w:val="20"/>
        </w:rPr>
        <w:t>.</w:t>
      </w:r>
    </w:p>
    <w:p w:rsidR="00437A69" w:rsidRPr="000E0119" w:rsidRDefault="00437A69" w:rsidP="00437A69">
      <w:pPr>
        <w:spacing w:after="0"/>
        <w:jc w:val="both"/>
        <w:rPr>
          <w:rFonts w:ascii="Arial" w:eastAsia="Arial" w:hAnsi="Arial" w:cs="Arial"/>
          <w:color w:val="auto"/>
          <w:sz w:val="20"/>
          <w:szCs w:val="20"/>
        </w:rPr>
      </w:pP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color w:val="auto"/>
          <w:sz w:val="20"/>
          <w:szCs w:val="20"/>
        </w:rPr>
        <w:t>La metodología del marco lógico del programa debe ser revisada, actualizada y difundida por el medio que disponga la Secretaría de Finanzas, Inversión y Administración.</w:t>
      </w:r>
    </w:p>
    <w:p w:rsidR="00437A69" w:rsidRPr="000E0119" w:rsidRDefault="00437A69" w:rsidP="00437A69">
      <w:pPr>
        <w:spacing w:after="0"/>
        <w:jc w:val="both"/>
        <w:rPr>
          <w:rFonts w:ascii="Arial" w:eastAsia="Arial" w:hAnsi="Arial" w:cs="Arial"/>
          <w:color w:val="auto"/>
          <w:sz w:val="20"/>
          <w:szCs w:val="20"/>
        </w:rPr>
      </w:pP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color w:val="auto"/>
          <w:sz w:val="20"/>
          <w:szCs w:val="20"/>
        </w:rPr>
        <w:t xml:space="preserve">El impacto esperado del programa es la </w:t>
      </w:r>
      <w:r w:rsidRPr="000E0119">
        <w:rPr>
          <w:rFonts w:ascii="Arial" w:hAnsi="Arial" w:cs="Arial"/>
          <w:color w:val="auto"/>
          <w:sz w:val="20"/>
          <w:szCs w:val="20"/>
        </w:rPr>
        <w:t>organización de campeonatos deportivos nacionales e internacionales en el estado de Guanajuato.</w:t>
      </w:r>
    </w:p>
    <w:p w:rsidR="00437A69" w:rsidRPr="000E0119" w:rsidRDefault="00437A69" w:rsidP="00437A69">
      <w:pPr>
        <w:spacing w:after="0"/>
        <w:jc w:val="both"/>
        <w:rPr>
          <w:rFonts w:ascii="Arial" w:eastAsia="Arial" w:hAnsi="Arial" w:cs="Arial"/>
          <w:color w:val="auto"/>
          <w:sz w:val="20"/>
          <w:szCs w:val="20"/>
        </w:rPr>
      </w:pP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color w:val="auto"/>
          <w:sz w:val="20"/>
          <w:szCs w:val="20"/>
        </w:rPr>
        <w:t>El Programa tiene el propósito de</w:t>
      </w:r>
      <w:r>
        <w:rPr>
          <w:rFonts w:ascii="Arial" w:eastAsia="Arial" w:hAnsi="Arial" w:cs="Arial"/>
          <w:color w:val="auto"/>
          <w:sz w:val="20"/>
          <w:szCs w:val="20"/>
        </w:rPr>
        <w:t xml:space="preserve"> </w:t>
      </w:r>
      <w:r w:rsidRPr="000E0119">
        <w:rPr>
          <w:rFonts w:ascii="Arial" w:hAnsi="Arial" w:cs="Arial"/>
          <w:color w:val="auto"/>
          <w:sz w:val="20"/>
          <w:szCs w:val="20"/>
        </w:rPr>
        <w:t>organizar y apoyar campeonatos nacionales</w:t>
      </w:r>
      <w:r>
        <w:rPr>
          <w:rFonts w:ascii="Arial" w:hAnsi="Arial" w:cs="Arial"/>
          <w:color w:val="auto"/>
          <w:sz w:val="20"/>
          <w:szCs w:val="20"/>
        </w:rPr>
        <w:t xml:space="preserve"> </w:t>
      </w:r>
      <w:r w:rsidRPr="000E0119">
        <w:rPr>
          <w:rFonts w:ascii="Arial" w:hAnsi="Arial" w:cs="Arial"/>
          <w:color w:val="auto"/>
          <w:sz w:val="20"/>
          <w:szCs w:val="20"/>
        </w:rPr>
        <w:t>e internacionales y quelos deportistas guanajuatenses tengan una mejor preparación y obtengan mejores resultados.</w:t>
      </w:r>
    </w:p>
    <w:p w:rsidR="00437A69" w:rsidRDefault="00437A69" w:rsidP="00437A69">
      <w:pPr>
        <w:spacing w:after="0"/>
        <w:ind w:left="720"/>
        <w:jc w:val="right"/>
        <w:rPr>
          <w:rFonts w:ascii="Arial" w:eastAsia="Arial" w:hAnsi="Arial" w:cs="Arial"/>
          <w:b/>
          <w:color w:val="auto"/>
          <w:sz w:val="20"/>
          <w:szCs w:val="20"/>
        </w:rPr>
      </w:pPr>
    </w:p>
    <w:p w:rsidR="00437A69" w:rsidRPr="000E0119" w:rsidRDefault="00437A69" w:rsidP="00437A69">
      <w:pPr>
        <w:spacing w:after="0"/>
        <w:ind w:left="720"/>
        <w:jc w:val="right"/>
        <w:rPr>
          <w:rFonts w:ascii="Arial" w:hAnsi="Arial" w:cs="Arial"/>
          <w:color w:val="auto"/>
          <w:sz w:val="20"/>
          <w:szCs w:val="20"/>
        </w:rPr>
      </w:pPr>
      <w:r w:rsidRPr="000E0119">
        <w:rPr>
          <w:rFonts w:ascii="Arial" w:eastAsia="Arial" w:hAnsi="Arial" w:cs="Arial"/>
          <w:b/>
          <w:color w:val="auto"/>
          <w:sz w:val="20"/>
          <w:szCs w:val="20"/>
        </w:rPr>
        <w:lastRenderedPageBreak/>
        <w:t>Objetivo general del programa</w:t>
      </w: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b/>
          <w:color w:val="auto"/>
          <w:sz w:val="20"/>
          <w:szCs w:val="20"/>
        </w:rPr>
        <w:t xml:space="preserve">Artículo 4.  </w:t>
      </w:r>
      <w:r w:rsidRPr="000E0119">
        <w:rPr>
          <w:rFonts w:ascii="Arial" w:eastAsia="Arial" w:hAnsi="Arial" w:cs="Arial"/>
          <w:color w:val="auto"/>
          <w:sz w:val="20"/>
          <w:szCs w:val="20"/>
        </w:rPr>
        <w:t>El Programa tiene como objetivo fomentar la competitividad deportiva, organizando y apoyando magnos eventos deportivos de talla nacional e internacional a las selecciones nacionales y representarnos a nivel mundial.</w:t>
      </w:r>
    </w:p>
    <w:p w:rsidR="00437A69" w:rsidRDefault="00437A69" w:rsidP="00437A69">
      <w:pPr>
        <w:spacing w:after="0"/>
        <w:ind w:left="720"/>
        <w:jc w:val="right"/>
        <w:rPr>
          <w:rFonts w:ascii="Arial" w:eastAsia="Arial" w:hAnsi="Arial" w:cs="Arial"/>
          <w:b/>
          <w:color w:val="auto"/>
          <w:sz w:val="20"/>
          <w:szCs w:val="20"/>
        </w:rPr>
      </w:pPr>
    </w:p>
    <w:p w:rsidR="00437A69" w:rsidRDefault="00437A69" w:rsidP="00437A69">
      <w:pPr>
        <w:spacing w:after="0"/>
        <w:ind w:left="720"/>
        <w:jc w:val="right"/>
        <w:rPr>
          <w:rFonts w:ascii="Arial" w:eastAsia="Arial" w:hAnsi="Arial" w:cs="Arial"/>
          <w:b/>
          <w:color w:val="auto"/>
          <w:sz w:val="20"/>
          <w:szCs w:val="20"/>
        </w:rPr>
      </w:pPr>
    </w:p>
    <w:p w:rsidR="00437A69" w:rsidRPr="000E0119" w:rsidRDefault="00437A69" w:rsidP="00437A69">
      <w:pPr>
        <w:spacing w:after="0"/>
        <w:ind w:left="720"/>
        <w:jc w:val="right"/>
        <w:rPr>
          <w:rFonts w:ascii="Arial" w:hAnsi="Arial" w:cs="Arial"/>
          <w:color w:val="auto"/>
          <w:sz w:val="20"/>
          <w:szCs w:val="20"/>
        </w:rPr>
      </w:pPr>
      <w:r w:rsidRPr="000E0119">
        <w:rPr>
          <w:rFonts w:ascii="Arial" w:eastAsia="Arial" w:hAnsi="Arial" w:cs="Arial"/>
          <w:b/>
          <w:color w:val="auto"/>
          <w:sz w:val="20"/>
          <w:szCs w:val="20"/>
        </w:rPr>
        <w:t>Objetivos específicos del programa</w:t>
      </w: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b/>
          <w:color w:val="auto"/>
          <w:sz w:val="20"/>
          <w:szCs w:val="20"/>
        </w:rPr>
        <w:t xml:space="preserve">Artículo 5.  </w:t>
      </w:r>
      <w:r w:rsidRPr="000E0119">
        <w:rPr>
          <w:rFonts w:ascii="Arial" w:eastAsia="Arial" w:hAnsi="Arial" w:cs="Arial"/>
          <w:color w:val="auto"/>
          <w:sz w:val="20"/>
          <w:szCs w:val="20"/>
        </w:rPr>
        <w:t>Son objetivos específicos del programa:</w:t>
      </w:r>
    </w:p>
    <w:p w:rsidR="00437A69" w:rsidRPr="000E0119" w:rsidRDefault="00437A69" w:rsidP="00437A69">
      <w:pPr>
        <w:spacing w:after="0"/>
        <w:jc w:val="both"/>
        <w:rPr>
          <w:rFonts w:ascii="Arial" w:eastAsia="Arial" w:hAnsi="Arial" w:cs="Arial"/>
          <w:color w:val="auto"/>
          <w:sz w:val="20"/>
          <w:szCs w:val="20"/>
        </w:rPr>
      </w:pPr>
    </w:p>
    <w:p w:rsidR="00437A69" w:rsidRPr="000E0119" w:rsidRDefault="00437A69" w:rsidP="00255FA9">
      <w:pPr>
        <w:pStyle w:val="Prrafodelista"/>
        <w:numPr>
          <w:ilvl w:val="0"/>
          <w:numId w:val="14"/>
        </w:numPr>
        <w:spacing w:after="0" w:line="240" w:lineRule="auto"/>
        <w:rPr>
          <w:rFonts w:ascii="Arial" w:eastAsia="Times New Roman" w:hAnsi="Arial" w:cs="Arial"/>
          <w:color w:val="auto"/>
          <w:sz w:val="20"/>
          <w:szCs w:val="20"/>
        </w:rPr>
      </w:pPr>
      <w:r w:rsidRPr="000E0119">
        <w:rPr>
          <w:rFonts w:ascii="Arial" w:eastAsia="Times New Roman" w:hAnsi="Arial" w:cs="Arial"/>
          <w:color w:val="auto"/>
          <w:sz w:val="20"/>
          <w:szCs w:val="20"/>
        </w:rPr>
        <w:t xml:space="preserve">Apoyar a deportistas para que asistan a eventos y campeonatos nacionales e internacionales en las diferentes disciplinas. </w:t>
      </w:r>
    </w:p>
    <w:p w:rsidR="00437A69" w:rsidRPr="000E0119" w:rsidRDefault="00437A69" w:rsidP="00437A69">
      <w:pPr>
        <w:pStyle w:val="Prrafodelista"/>
        <w:spacing w:after="0" w:line="240" w:lineRule="auto"/>
        <w:rPr>
          <w:rFonts w:ascii="Arial" w:eastAsia="Times New Roman" w:hAnsi="Arial" w:cs="Arial"/>
          <w:color w:val="auto"/>
          <w:sz w:val="20"/>
          <w:szCs w:val="20"/>
        </w:rPr>
      </w:pPr>
    </w:p>
    <w:p w:rsidR="00437A69" w:rsidRPr="000E0119" w:rsidRDefault="00437A69" w:rsidP="00255FA9">
      <w:pPr>
        <w:pStyle w:val="Prrafodelista"/>
        <w:numPr>
          <w:ilvl w:val="0"/>
          <w:numId w:val="14"/>
        </w:numPr>
        <w:spacing w:after="0" w:line="240" w:lineRule="auto"/>
        <w:rPr>
          <w:rFonts w:ascii="Arial" w:eastAsia="Times New Roman" w:hAnsi="Arial" w:cs="Arial"/>
          <w:color w:val="auto"/>
          <w:sz w:val="20"/>
          <w:szCs w:val="20"/>
        </w:rPr>
      </w:pPr>
      <w:r w:rsidRPr="000E0119">
        <w:rPr>
          <w:rFonts w:ascii="Arial" w:eastAsia="Times New Roman" w:hAnsi="Arial" w:cs="Arial"/>
          <w:color w:val="auto"/>
          <w:sz w:val="20"/>
          <w:szCs w:val="20"/>
        </w:rPr>
        <w:t xml:space="preserve">Apoyar a deportistas y entrenadoras/es en la participación de eventos y campeonatos nacionales e internacionales </w:t>
      </w:r>
    </w:p>
    <w:p w:rsidR="00437A69" w:rsidRPr="000E0119" w:rsidRDefault="00437A69" w:rsidP="00437A69">
      <w:pPr>
        <w:pStyle w:val="Prrafodelista"/>
        <w:spacing w:after="0" w:line="240" w:lineRule="auto"/>
        <w:rPr>
          <w:rFonts w:ascii="Arial" w:eastAsia="Times New Roman" w:hAnsi="Arial" w:cs="Arial"/>
          <w:color w:val="auto"/>
          <w:sz w:val="20"/>
          <w:szCs w:val="20"/>
        </w:rPr>
      </w:pPr>
    </w:p>
    <w:p w:rsidR="00437A69" w:rsidRPr="000E0119" w:rsidRDefault="00437A69" w:rsidP="00255FA9">
      <w:pPr>
        <w:pStyle w:val="Prrafodelista"/>
        <w:numPr>
          <w:ilvl w:val="0"/>
          <w:numId w:val="14"/>
        </w:numPr>
        <w:spacing w:after="0" w:line="240" w:lineRule="auto"/>
        <w:rPr>
          <w:rFonts w:ascii="Arial" w:eastAsia="Times New Roman" w:hAnsi="Arial" w:cs="Arial"/>
          <w:color w:val="auto"/>
          <w:sz w:val="20"/>
          <w:szCs w:val="20"/>
        </w:rPr>
      </w:pPr>
      <w:r w:rsidRPr="000E0119">
        <w:rPr>
          <w:rFonts w:ascii="Arial" w:eastAsia="Times New Roman" w:hAnsi="Arial" w:cs="Arial"/>
          <w:color w:val="auto"/>
          <w:sz w:val="20"/>
          <w:szCs w:val="20"/>
        </w:rPr>
        <w:t xml:space="preserve">Organizar eventos deportivos internacionales en categorías infantil, juvenil y libre </w:t>
      </w:r>
    </w:p>
    <w:p w:rsidR="00437A69" w:rsidRPr="000E0119" w:rsidRDefault="00437A69" w:rsidP="00437A69">
      <w:pPr>
        <w:pStyle w:val="Prrafodelista"/>
        <w:spacing w:after="0" w:line="240" w:lineRule="auto"/>
        <w:rPr>
          <w:rFonts w:ascii="Arial" w:eastAsia="Times New Roman" w:hAnsi="Arial" w:cs="Arial"/>
          <w:color w:val="auto"/>
          <w:sz w:val="20"/>
          <w:szCs w:val="20"/>
        </w:rPr>
      </w:pPr>
    </w:p>
    <w:p w:rsidR="00437A69" w:rsidRPr="000E0119" w:rsidRDefault="00437A69" w:rsidP="00255FA9">
      <w:pPr>
        <w:pStyle w:val="Prrafodelista"/>
        <w:numPr>
          <w:ilvl w:val="0"/>
          <w:numId w:val="14"/>
        </w:numPr>
        <w:spacing w:after="0" w:line="240" w:lineRule="auto"/>
        <w:rPr>
          <w:rFonts w:ascii="Arial" w:eastAsia="Times New Roman" w:hAnsi="Arial" w:cs="Arial"/>
          <w:color w:val="auto"/>
          <w:sz w:val="20"/>
          <w:szCs w:val="20"/>
        </w:rPr>
      </w:pPr>
      <w:r w:rsidRPr="000E0119">
        <w:rPr>
          <w:rFonts w:ascii="Arial" w:eastAsia="Times New Roman" w:hAnsi="Arial" w:cs="Arial"/>
          <w:color w:val="auto"/>
          <w:sz w:val="20"/>
          <w:szCs w:val="20"/>
        </w:rPr>
        <w:t xml:space="preserve">Organizar y apoyar eventos de talla nacional e internacional </w:t>
      </w:r>
    </w:p>
    <w:p w:rsidR="00437A69" w:rsidRPr="000E0119" w:rsidRDefault="00437A69" w:rsidP="00437A69">
      <w:pPr>
        <w:spacing w:after="0"/>
        <w:jc w:val="both"/>
        <w:rPr>
          <w:rFonts w:ascii="Arial" w:hAnsi="Arial" w:cs="Arial"/>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Alcances del programa</w:t>
      </w: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b/>
          <w:color w:val="auto"/>
          <w:sz w:val="20"/>
          <w:szCs w:val="20"/>
        </w:rPr>
        <w:t>Artículo 6.</w:t>
      </w:r>
      <w:r w:rsidRPr="000E0119">
        <w:rPr>
          <w:rFonts w:ascii="Arial" w:eastAsia="Arial" w:hAnsi="Arial" w:cs="Arial"/>
          <w:color w:val="auto"/>
          <w:sz w:val="20"/>
          <w:szCs w:val="20"/>
        </w:rPr>
        <w:t xml:space="preserve"> El programa tiene por alcances: la participación de 10000 d</w:t>
      </w:r>
      <w:r w:rsidRPr="000E0119">
        <w:rPr>
          <w:rFonts w:ascii="Arial" w:eastAsia="Times New Roman" w:hAnsi="Arial" w:cs="Arial"/>
          <w:color w:val="auto"/>
          <w:sz w:val="20"/>
          <w:szCs w:val="20"/>
        </w:rPr>
        <w:t>eportistas, entrenadoras/es, auxiliares, asociaciones, institutos del deporte y federaciones en 4 Campeonatos Nacionales e Internacionales.</w:t>
      </w:r>
    </w:p>
    <w:p w:rsidR="00437A69" w:rsidRPr="000E011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eastAsia="Arial" w:hAnsi="Arial" w:cs="Arial"/>
          <w:b/>
          <w:color w:val="auto"/>
          <w:sz w:val="20"/>
          <w:szCs w:val="20"/>
        </w:rPr>
      </w:pPr>
      <w:r w:rsidRPr="000E0119">
        <w:rPr>
          <w:rFonts w:ascii="Arial" w:eastAsia="Arial" w:hAnsi="Arial" w:cs="Arial"/>
          <w:b/>
          <w:color w:val="auto"/>
          <w:sz w:val="20"/>
          <w:szCs w:val="20"/>
        </w:rPr>
        <w:t>Tipo o naturaleza de programa</w:t>
      </w: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b/>
          <w:color w:val="auto"/>
          <w:sz w:val="20"/>
          <w:szCs w:val="20"/>
        </w:rPr>
        <w:t>Artículo 7.</w:t>
      </w:r>
      <w:r w:rsidRPr="000E0119">
        <w:rPr>
          <w:rFonts w:ascii="Arial" w:eastAsia="Arial" w:hAnsi="Arial" w:cs="Arial"/>
          <w:color w:val="auto"/>
          <w:sz w:val="20"/>
          <w:szCs w:val="20"/>
        </w:rPr>
        <w:t xml:space="preserve"> El presente programa es de tipo:</w:t>
      </w:r>
    </w:p>
    <w:p w:rsidR="00437A69" w:rsidRPr="000E0119" w:rsidRDefault="00437A69" w:rsidP="00255FA9">
      <w:pPr>
        <w:numPr>
          <w:ilvl w:val="0"/>
          <w:numId w:val="4"/>
        </w:numPr>
        <w:spacing w:after="0" w:line="276" w:lineRule="auto"/>
        <w:contextualSpacing/>
        <w:jc w:val="both"/>
        <w:rPr>
          <w:rFonts w:ascii="Arial" w:eastAsia="Arial" w:hAnsi="Arial" w:cs="Arial"/>
          <w:sz w:val="20"/>
          <w:szCs w:val="20"/>
        </w:rPr>
      </w:pPr>
      <w:r w:rsidRPr="000E0119">
        <w:rPr>
          <w:rFonts w:ascii="Arial" w:eastAsia="Arial" w:hAnsi="Arial" w:cs="Arial"/>
          <w:b/>
          <w:sz w:val="20"/>
          <w:szCs w:val="20"/>
        </w:rPr>
        <w:t>Transferencia</w:t>
      </w:r>
      <w:r w:rsidRPr="000E0119">
        <w:rPr>
          <w:rFonts w:ascii="Arial" w:eastAsia="Arial" w:hAnsi="Arial" w:cs="Arial"/>
          <w:sz w:val="20"/>
          <w:szCs w:val="20"/>
        </w:rPr>
        <w:t>: por la entrega de apoyos económicos y en especie.</w:t>
      </w:r>
    </w:p>
    <w:p w:rsidR="00437A69" w:rsidRPr="000E011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eastAsia="Arial" w:hAnsi="Arial" w:cs="Arial"/>
          <w:b/>
          <w:color w:val="auto"/>
          <w:sz w:val="20"/>
          <w:szCs w:val="20"/>
        </w:rPr>
      </w:pPr>
      <w:r w:rsidRPr="000E0119">
        <w:rPr>
          <w:rFonts w:ascii="Arial" w:eastAsia="Arial" w:hAnsi="Arial" w:cs="Arial"/>
          <w:b/>
          <w:color w:val="auto"/>
          <w:sz w:val="20"/>
          <w:szCs w:val="20"/>
        </w:rPr>
        <w:t>Población potencial</w:t>
      </w: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b/>
          <w:color w:val="auto"/>
          <w:sz w:val="20"/>
          <w:szCs w:val="20"/>
        </w:rPr>
        <w:t>Artículo 8.</w:t>
      </w:r>
      <w:r w:rsidRPr="000E0119">
        <w:rPr>
          <w:rFonts w:ascii="Arial" w:eastAsia="Arial" w:hAnsi="Arial" w:cs="Arial"/>
          <w:color w:val="auto"/>
          <w:sz w:val="20"/>
          <w:szCs w:val="20"/>
        </w:rPr>
        <w:t xml:space="preserve"> La población potencial del programa es de </w:t>
      </w:r>
      <w:bookmarkStart w:id="2" w:name="_Hlk19023916"/>
      <w:r w:rsidRPr="000E0119">
        <w:rPr>
          <w:rFonts w:ascii="Arial" w:eastAsia="Arial" w:hAnsi="Arial" w:cs="Arial"/>
          <w:color w:val="auto"/>
          <w:sz w:val="20"/>
          <w:szCs w:val="20"/>
        </w:rPr>
        <w:t xml:space="preserve">5853,677 </w:t>
      </w:r>
      <w:bookmarkEnd w:id="2"/>
      <w:r w:rsidRPr="000E0119">
        <w:rPr>
          <w:rFonts w:ascii="Arial" w:eastAsia="Arial" w:hAnsi="Arial" w:cs="Arial"/>
          <w:color w:val="auto"/>
          <w:sz w:val="20"/>
          <w:szCs w:val="20"/>
        </w:rPr>
        <w:t>guanajuatenses.</w:t>
      </w:r>
    </w:p>
    <w:p w:rsidR="00437A69" w:rsidRPr="000E0119" w:rsidRDefault="00437A69" w:rsidP="00437A69">
      <w:pPr>
        <w:spacing w:after="0"/>
        <w:jc w:val="right"/>
        <w:rPr>
          <w:rFonts w:ascii="Arial" w:eastAsia="Arial" w:hAnsi="Arial" w:cs="Arial"/>
          <w:b/>
          <w:color w:val="auto"/>
          <w:sz w:val="20"/>
          <w:szCs w:val="20"/>
        </w:rPr>
      </w:pPr>
    </w:p>
    <w:p w:rsidR="00437A69" w:rsidRDefault="00437A69" w:rsidP="00437A69">
      <w:pPr>
        <w:spacing w:after="0" w:line="240" w:lineRule="auto"/>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Población objetivo</w:t>
      </w:r>
    </w:p>
    <w:p w:rsidR="00437A69" w:rsidRPr="000E0119" w:rsidRDefault="00437A69" w:rsidP="00437A69">
      <w:pPr>
        <w:spacing w:after="0" w:line="240" w:lineRule="auto"/>
        <w:jc w:val="both"/>
        <w:rPr>
          <w:rFonts w:ascii="Arial" w:eastAsia="Times New Roman" w:hAnsi="Arial" w:cs="Arial"/>
          <w:color w:val="auto"/>
          <w:sz w:val="20"/>
          <w:szCs w:val="20"/>
        </w:rPr>
      </w:pPr>
      <w:r w:rsidRPr="000E0119">
        <w:rPr>
          <w:rFonts w:ascii="Arial" w:eastAsia="Arial" w:hAnsi="Arial" w:cs="Arial"/>
          <w:b/>
          <w:color w:val="auto"/>
          <w:sz w:val="20"/>
          <w:szCs w:val="20"/>
        </w:rPr>
        <w:t>Artículo 9.</w:t>
      </w:r>
      <w:r w:rsidRPr="000E0119">
        <w:rPr>
          <w:rFonts w:ascii="Arial" w:eastAsia="Arial" w:hAnsi="Arial" w:cs="Arial"/>
          <w:color w:val="auto"/>
          <w:sz w:val="20"/>
          <w:szCs w:val="20"/>
          <w:lang w:eastAsia="en-US"/>
        </w:rPr>
        <w:t>La población</w:t>
      </w:r>
      <w:r>
        <w:rPr>
          <w:rFonts w:ascii="Arial" w:eastAsia="Arial" w:hAnsi="Arial" w:cs="Arial"/>
          <w:color w:val="auto"/>
          <w:sz w:val="20"/>
          <w:szCs w:val="20"/>
          <w:lang w:eastAsia="en-US"/>
        </w:rPr>
        <w:t xml:space="preserve"> </w:t>
      </w:r>
      <w:r w:rsidRPr="000E0119">
        <w:rPr>
          <w:rFonts w:ascii="Arial" w:eastAsia="Arial" w:hAnsi="Arial" w:cs="Arial"/>
          <w:color w:val="auto"/>
          <w:sz w:val="20"/>
          <w:szCs w:val="20"/>
          <w:lang w:eastAsia="en-US"/>
        </w:rPr>
        <w:t xml:space="preserve">objetivo del programa es </w:t>
      </w:r>
      <w:r w:rsidRPr="000E0119">
        <w:rPr>
          <w:rFonts w:ascii="Arial" w:hAnsi="Arial" w:cs="Arial"/>
          <w:sz w:val="20"/>
          <w:szCs w:val="20"/>
        </w:rPr>
        <w:t>5000</w:t>
      </w:r>
      <w:r w:rsidRPr="000E0119">
        <w:rPr>
          <w:rFonts w:ascii="Arial" w:eastAsia="Times New Roman" w:hAnsi="Arial" w:cs="Arial"/>
          <w:color w:val="auto"/>
          <w:sz w:val="20"/>
          <w:szCs w:val="20"/>
        </w:rPr>
        <w:t xml:space="preserve">Deportistas, entrenadoras/es, organizaciones deportivas nacionales e internacionales (asociaciones deportivas federadas nacionales e internacionales, CONADE y organizaciones deportivas) que generalmente presentan proyectos de campeonatos, eventos deportivos y de exhibición. Para el desarrollo u organización en el estado de Guanajuato, o para que los deportistas Guanajuatenses representen al estado o a México en eventos nacionales e internacionales. </w:t>
      </w:r>
    </w:p>
    <w:p w:rsidR="00437A69" w:rsidRDefault="00437A69" w:rsidP="00437A69">
      <w:pPr>
        <w:widowControl w:val="0"/>
        <w:spacing w:after="0"/>
        <w:jc w:val="right"/>
        <w:rPr>
          <w:rFonts w:ascii="Arial" w:eastAsia="Arial" w:hAnsi="Arial" w:cs="Arial"/>
          <w:b/>
          <w:color w:val="auto"/>
          <w:sz w:val="20"/>
          <w:szCs w:val="20"/>
          <w:lang w:eastAsia="en-US"/>
        </w:rPr>
      </w:pPr>
    </w:p>
    <w:p w:rsidR="00437A69" w:rsidRDefault="00437A69" w:rsidP="00437A69">
      <w:pPr>
        <w:widowControl w:val="0"/>
        <w:spacing w:after="0"/>
        <w:jc w:val="right"/>
        <w:rPr>
          <w:rFonts w:ascii="Arial" w:eastAsia="Arial" w:hAnsi="Arial" w:cs="Arial"/>
          <w:b/>
          <w:color w:val="auto"/>
          <w:sz w:val="20"/>
          <w:szCs w:val="20"/>
          <w:lang w:eastAsia="en-US"/>
        </w:rPr>
      </w:pPr>
    </w:p>
    <w:p w:rsidR="00437A69" w:rsidRPr="000E0119" w:rsidRDefault="00437A69" w:rsidP="00437A69">
      <w:pPr>
        <w:widowControl w:val="0"/>
        <w:spacing w:after="0"/>
        <w:jc w:val="right"/>
        <w:rPr>
          <w:rFonts w:ascii="Arial" w:eastAsia="Arial" w:hAnsi="Arial" w:cs="Arial"/>
          <w:b/>
          <w:color w:val="auto"/>
          <w:sz w:val="20"/>
          <w:szCs w:val="20"/>
          <w:lang w:eastAsia="en-US"/>
        </w:rPr>
      </w:pPr>
      <w:r w:rsidRPr="000E0119">
        <w:rPr>
          <w:rFonts w:ascii="Arial" w:eastAsia="Arial" w:hAnsi="Arial" w:cs="Arial"/>
          <w:b/>
          <w:color w:val="auto"/>
          <w:sz w:val="20"/>
          <w:szCs w:val="20"/>
          <w:lang w:eastAsia="en-US"/>
        </w:rPr>
        <w:t>Población beneficiada estimada</w:t>
      </w:r>
    </w:p>
    <w:p w:rsidR="00437A69" w:rsidRPr="000E0119" w:rsidRDefault="00437A69" w:rsidP="00437A69">
      <w:pPr>
        <w:spacing w:after="0" w:line="240" w:lineRule="auto"/>
        <w:jc w:val="both"/>
        <w:rPr>
          <w:rFonts w:ascii="Arial" w:eastAsia="Arial" w:hAnsi="Arial" w:cs="Arial"/>
          <w:b/>
          <w:color w:val="auto"/>
          <w:sz w:val="20"/>
          <w:szCs w:val="20"/>
        </w:rPr>
      </w:pPr>
      <w:r w:rsidRPr="000E0119">
        <w:rPr>
          <w:rFonts w:ascii="Arial" w:hAnsi="Arial" w:cs="Arial"/>
          <w:b/>
          <w:color w:val="auto"/>
          <w:sz w:val="20"/>
          <w:szCs w:val="20"/>
        </w:rPr>
        <w:t>Artículo 10</w:t>
      </w:r>
      <w:r w:rsidRPr="000E0119">
        <w:rPr>
          <w:rFonts w:ascii="Arial" w:hAnsi="Arial" w:cs="Arial"/>
          <w:color w:val="auto"/>
          <w:sz w:val="20"/>
          <w:szCs w:val="20"/>
        </w:rPr>
        <w:t xml:space="preserve">. </w:t>
      </w:r>
      <w:r w:rsidRPr="000E0119">
        <w:rPr>
          <w:rFonts w:ascii="Arial" w:eastAsia="Arial" w:hAnsi="Arial" w:cs="Arial"/>
          <w:color w:val="auto"/>
          <w:sz w:val="20"/>
          <w:szCs w:val="20"/>
          <w:lang w:eastAsia="en-US"/>
        </w:rPr>
        <w:t>La población beneficiada del programa es de 5000d</w:t>
      </w:r>
      <w:r w:rsidRPr="000E0119">
        <w:rPr>
          <w:rFonts w:ascii="Arial" w:eastAsia="Times New Roman" w:hAnsi="Arial" w:cs="Arial"/>
          <w:color w:val="auto"/>
          <w:sz w:val="20"/>
          <w:szCs w:val="20"/>
        </w:rPr>
        <w:t>eportistas, entrenadoras/es, auxiliares, asociaciones, institutos del deporte, federaciones.</w:t>
      </w:r>
    </w:p>
    <w:p w:rsidR="00437A69" w:rsidRPr="000E0119" w:rsidRDefault="00437A69" w:rsidP="00437A69">
      <w:pPr>
        <w:spacing w:after="0"/>
        <w:jc w:val="right"/>
        <w:rPr>
          <w:rFonts w:ascii="Arial" w:eastAsia="Arial" w:hAnsi="Arial" w:cs="Arial"/>
          <w:b/>
          <w:color w:val="auto"/>
          <w:sz w:val="20"/>
          <w:szCs w:val="20"/>
        </w:rPr>
      </w:pPr>
    </w:p>
    <w:p w:rsidR="00437A69" w:rsidRDefault="00437A69" w:rsidP="00437A69">
      <w:pPr>
        <w:spacing w:after="0" w:line="240" w:lineRule="auto"/>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Área administrativa responsable</w:t>
      </w:r>
    </w:p>
    <w:p w:rsidR="00437A69" w:rsidRPr="000E0119" w:rsidRDefault="00437A69" w:rsidP="00437A69">
      <w:pPr>
        <w:jc w:val="both"/>
        <w:rPr>
          <w:rFonts w:ascii="Arial" w:eastAsia="Arial" w:hAnsi="Arial" w:cs="Arial"/>
          <w:color w:val="auto"/>
          <w:sz w:val="20"/>
          <w:szCs w:val="20"/>
        </w:rPr>
      </w:pPr>
      <w:r w:rsidRPr="000E0119">
        <w:rPr>
          <w:rFonts w:ascii="Arial" w:eastAsia="Arial" w:hAnsi="Arial" w:cs="Arial"/>
          <w:b/>
          <w:color w:val="auto"/>
          <w:sz w:val="20"/>
          <w:szCs w:val="20"/>
        </w:rPr>
        <w:t>Artículo 11.</w:t>
      </w:r>
      <w:r w:rsidRPr="000E0119">
        <w:rPr>
          <w:rFonts w:ascii="Arial" w:eastAsia="Arial" w:hAnsi="Arial" w:cs="Arial"/>
          <w:color w:val="auto"/>
          <w:sz w:val="20"/>
          <w:szCs w:val="20"/>
        </w:rPr>
        <w:t> La CODE a través del Área Administrativa Responsable será la encargada de llevar a cabo todas las acciones relativas a la instalación, desarrollo, seguimiento y evaluación del Programa, así como de resguardar la documentación original que derive de la aplicación del presente Programa.</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Artículo 12.</w:t>
      </w:r>
      <w:r w:rsidRPr="000E0119">
        <w:rPr>
          <w:rFonts w:ascii="Arial" w:eastAsia="Arial" w:hAnsi="Arial" w:cs="Arial"/>
          <w:color w:val="auto"/>
          <w:sz w:val="20"/>
          <w:szCs w:val="20"/>
        </w:rPr>
        <w:t xml:space="preserve"> El total de recursos que conforman el Programa, importa una cantidad de $15 000 000.00 quince millones de pesos 00/100 m.n., conforme a lo establecido en la Ley de Presupuesto General de Egresos del Estado de Guanajuato para el Ejercicio Fiscal de 2020.</w:t>
      </w:r>
    </w:p>
    <w:p w:rsidR="00437A69" w:rsidRPr="000E011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Capítulo III</w:t>
      </w: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Mecanismo del programa</w:t>
      </w:r>
    </w:p>
    <w:p w:rsidR="00437A69" w:rsidRPr="000E0119" w:rsidRDefault="00437A69" w:rsidP="00437A69">
      <w:pPr>
        <w:jc w:val="both"/>
        <w:rPr>
          <w:rFonts w:ascii="Arial" w:hAnsi="Arial" w:cs="Arial"/>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Eventos de parámetro del programa</w:t>
      </w:r>
    </w:p>
    <w:p w:rsidR="00437A69" w:rsidRPr="000E0119" w:rsidRDefault="00437A69" w:rsidP="00437A69">
      <w:pPr>
        <w:jc w:val="both"/>
        <w:rPr>
          <w:rFonts w:ascii="Arial" w:eastAsia="Arial" w:hAnsi="Arial" w:cs="Arial"/>
          <w:b/>
          <w:color w:val="auto"/>
          <w:sz w:val="20"/>
          <w:szCs w:val="20"/>
        </w:rPr>
      </w:pPr>
      <w:r w:rsidRPr="000E0119">
        <w:rPr>
          <w:rFonts w:ascii="Arial" w:eastAsia="Arial" w:hAnsi="Arial" w:cs="Arial"/>
          <w:b/>
          <w:color w:val="auto"/>
          <w:sz w:val="20"/>
          <w:szCs w:val="20"/>
        </w:rPr>
        <w:t xml:space="preserve">Artículo 13. </w:t>
      </w:r>
      <w:r w:rsidRPr="000E0119">
        <w:rPr>
          <w:rFonts w:ascii="Arial" w:eastAsia="Arial" w:hAnsi="Arial" w:cs="Arial"/>
          <w:color w:val="auto"/>
          <w:sz w:val="20"/>
          <w:szCs w:val="20"/>
        </w:rPr>
        <w:t>Los eventos considerados como parámetro de medición para el análisis técnico para recibir apoyos del Programa son los campeonatos deportivos de índole nacional o internacional, y cumplan con los requisitos que se mencionan dentro de las presentes Reglas de Operación.</w:t>
      </w:r>
    </w:p>
    <w:p w:rsidR="00A61871" w:rsidRDefault="00A61871" w:rsidP="00437A69">
      <w:pPr>
        <w:spacing w:after="0"/>
        <w:jc w:val="right"/>
        <w:rPr>
          <w:rFonts w:ascii="Arial" w:eastAsia="Arial" w:hAnsi="Arial" w:cs="Arial"/>
          <w:b/>
          <w:color w:val="auto"/>
          <w:sz w:val="20"/>
          <w:szCs w:val="20"/>
        </w:rPr>
      </w:pPr>
    </w:p>
    <w:p w:rsidR="00A61871" w:rsidRDefault="00A61871"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Tipos de apoyos</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 xml:space="preserve">Artículo 14. </w:t>
      </w:r>
      <w:r w:rsidRPr="000E0119">
        <w:rPr>
          <w:rFonts w:ascii="Arial" w:eastAsia="Arial" w:hAnsi="Arial" w:cs="Arial"/>
          <w:color w:val="auto"/>
          <w:sz w:val="20"/>
          <w:szCs w:val="20"/>
        </w:rPr>
        <w:t>Los tipos de apoyo que otorga el Programa serán los siguientes:</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255FA9">
      <w:pPr>
        <w:numPr>
          <w:ilvl w:val="0"/>
          <w:numId w:val="15"/>
        </w:numPr>
        <w:spacing w:after="0" w:line="240" w:lineRule="auto"/>
        <w:ind w:hanging="720"/>
        <w:jc w:val="both"/>
        <w:rPr>
          <w:rFonts w:ascii="Arial" w:hAnsi="Arial" w:cs="Arial"/>
          <w:color w:val="auto"/>
          <w:sz w:val="20"/>
          <w:szCs w:val="20"/>
        </w:rPr>
      </w:pPr>
      <w:r w:rsidRPr="000E0119">
        <w:rPr>
          <w:rFonts w:ascii="Arial" w:eastAsia="Arial" w:hAnsi="Arial" w:cs="Arial"/>
          <w:b/>
          <w:color w:val="auto"/>
          <w:sz w:val="20"/>
          <w:szCs w:val="20"/>
        </w:rPr>
        <w:t xml:space="preserve">Económico: </w:t>
      </w:r>
      <w:r w:rsidRPr="000E0119">
        <w:rPr>
          <w:rFonts w:ascii="Arial" w:eastAsia="Arial" w:hAnsi="Arial" w:cs="Arial"/>
          <w:color w:val="auto"/>
          <w:sz w:val="20"/>
          <w:szCs w:val="20"/>
        </w:rPr>
        <w:t>Erogación pecuniaria, la cual se asigna el recurso con base al historial, necesidades e impacto del evento. Así como reconocimientos y estímulos establecidos en las presentes Reglas de Operación;</w:t>
      </w:r>
    </w:p>
    <w:p w:rsidR="00437A69" w:rsidRPr="000E0119" w:rsidRDefault="00437A69" w:rsidP="00437A69">
      <w:pPr>
        <w:spacing w:after="0" w:line="240" w:lineRule="auto"/>
        <w:ind w:left="1080"/>
        <w:jc w:val="both"/>
        <w:rPr>
          <w:rFonts w:ascii="Arial" w:hAnsi="Arial" w:cs="Arial"/>
          <w:color w:val="auto"/>
          <w:sz w:val="20"/>
          <w:szCs w:val="20"/>
        </w:rPr>
      </w:pPr>
    </w:p>
    <w:p w:rsidR="00437A69" w:rsidRPr="000E0119" w:rsidRDefault="00437A69" w:rsidP="00255FA9">
      <w:pPr>
        <w:numPr>
          <w:ilvl w:val="0"/>
          <w:numId w:val="15"/>
        </w:numPr>
        <w:spacing w:after="0" w:line="240" w:lineRule="auto"/>
        <w:ind w:hanging="720"/>
        <w:jc w:val="both"/>
        <w:rPr>
          <w:rFonts w:ascii="Arial" w:eastAsia="Arial" w:hAnsi="Arial" w:cs="Arial"/>
          <w:color w:val="auto"/>
          <w:sz w:val="20"/>
          <w:szCs w:val="20"/>
        </w:rPr>
      </w:pPr>
      <w:r w:rsidRPr="000E0119">
        <w:rPr>
          <w:rFonts w:ascii="Arial" w:eastAsia="Arial" w:hAnsi="Arial" w:cs="Arial"/>
          <w:b/>
          <w:color w:val="auto"/>
          <w:sz w:val="20"/>
          <w:szCs w:val="20"/>
        </w:rPr>
        <w:t xml:space="preserve">Material: </w:t>
      </w:r>
      <w:r w:rsidRPr="000E0119">
        <w:rPr>
          <w:rFonts w:ascii="Arial" w:eastAsia="Arial" w:hAnsi="Arial" w:cs="Arial"/>
          <w:color w:val="auto"/>
          <w:sz w:val="20"/>
          <w:szCs w:val="20"/>
        </w:rPr>
        <w:t>Instrumentos, útiles, equipo deportivo especializado, uniformes, y demás material que esté a disposición de la Comisión, así como la atención medica integral y multidisciplinaria; y</w:t>
      </w:r>
    </w:p>
    <w:p w:rsidR="00437A69" w:rsidRPr="000E0119" w:rsidRDefault="00437A69" w:rsidP="00437A69">
      <w:pPr>
        <w:spacing w:after="0" w:line="240" w:lineRule="auto"/>
        <w:ind w:left="1080"/>
        <w:jc w:val="both"/>
        <w:rPr>
          <w:rFonts w:ascii="Arial" w:eastAsia="Arial" w:hAnsi="Arial" w:cs="Arial"/>
          <w:color w:val="auto"/>
          <w:sz w:val="20"/>
          <w:szCs w:val="20"/>
        </w:rPr>
      </w:pPr>
    </w:p>
    <w:p w:rsidR="00437A69" w:rsidRPr="000E0119" w:rsidRDefault="00437A69" w:rsidP="00255FA9">
      <w:pPr>
        <w:numPr>
          <w:ilvl w:val="0"/>
          <w:numId w:val="15"/>
        </w:numPr>
        <w:spacing w:after="0" w:line="240" w:lineRule="auto"/>
        <w:ind w:hanging="720"/>
        <w:jc w:val="both"/>
        <w:rPr>
          <w:rFonts w:ascii="Arial" w:eastAsia="Arial" w:hAnsi="Arial" w:cs="Arial"/>
          <w:color w:val="auto"/>
          <w:sz w:val="20"/>
          <w:szCs w:val="20"/>
        </w:rPr>
      </w:pPr>
      <w:r w:rsidRPr="000E0119">
        <w:rPr>
          <w:rFonts w:ascii="Arial" w:eastAsia="Arial" w:hAnsi="Arial" w:cs="Arial"/>
          <w:b/>
          <w:color w:val="auto"/>
          <w:sz w:val="20"/>
          <w:szCs w:val="20"/>
        </w:rPr>
        <w:t xml:space="preserve">De gestión: </w:t>
      </w:r>
      <w:r w:rsidRPr="000E0119">
        <w:rPr>
          <w:rFonts w:ascii="Arial" w:eastAsia="Arial" w:hAnsi="Arial" w:cs="Arial"/>
          <w:color w:val="auto"/>
          <w:sz w:val="20"/>
          <w:szCs w:val="20"/>
        </w:rPr>
        <w:t xml:space="preserve">Vinculación con las instituciones educativas u organismos públicos y privados, para la formación integral, así como la capacitación, actualización y especialización; </w:t>
      </w:r>
    </w:p>
    <w:p w:rsidR="00437A69" w:rsidRPr="000E0119" w:rsidRDefault="00437A69" w:rsidP="00437A69">
      <w:pPr>
        <w:spacing w:after="0" w:line="240" w:lineRule="auto"/>
        <w:jc w:val="both"/>
        <w:rPr>
          <w:rFonts w:ascii="Arial" w:eastAsia="Arial" w:hAnsi="Arial" w:cs="Arial"/>
          <w:color w:val="auto"/>
          <w:sz w:val="20"/>
          <w:szCs w:val="20"/>
        </w:rPr>
      </w:pPr>
    </w:p>
    <w:p w:rsidR="00437A69" w:rsidRPr="000E0119" w:rsidRDefault="00437A69" w:rsidP="00437A69">
      <w:pPr>
        <w:spacing w:after="0" w:line="240" w:lineRule="auto"/>
        <w:jc w:val="both"/>
        <w:rPr>
          <w:rFonts w:ascii="Arial" w:eastAsia="Arial" w:hAnsi="Arial" w:cs="Arial"/>
          <w:color w:val="auto"/>
          <w:sz w:val="20"/>
          <w:szCs w:val="20"/>
        </w:rPr>
      </w:pPr>
      <w:r w:rsidRPr="000E0119">
        <w:rPr>
          <w:rFonts w:ascii="Arial" w:eastAsia="Arial" w:hAnsi="Arial" w:cs="Arial"/>
          <w:color w:val="auto"/>
          <w:sz w:val="20"/>
          <w:szCs w:val="20"/>
        </w:rPr>
        <w:t>El monto máximo que se otorgará de manera directa será de $250 000.00, doscientos cincuenta mil pesos 00/100 m.n.</w:t>
      </w:r>
      <w:bookmarkStart w:id="3" w:name="_Hlk26963227"/>
      <w:r w:rsidRPr="000E0119">
        <w:rPr>
          <w:rFonts w:ascii="Arial" w:eastAsia="Arial" w:hAnsi="Arial" w:cs="Arial"/>
          <w:color w:val="auto"/>
          <w:sz w:val="20"/>
          <w:szCs w:val="20"/>
        </w:rPr>
        <w:t xml:space="preserve"> Si excede de este monto, se someterá a aprobación del Consejo Directivo.</w:t>
      </w:r>
    </w:p>
    <w:p w:rsidR="00437A69" w:rsidRPr="000E0119" w:rsidRDefault="00437A69" w:rsidP="00437A69">
      <w:pPr>
        <w:spacing w:after="0"/>
        <w:jc w:val="both"/>
        <w:rPr>
          <w:rFonts w:ascii="Arial" w:eastAsia="Arial" w:hAnsi="Arial" w:cs="Arial"/>
          <w:color w:val="auto"/>
          <w:sz w:val="20"/>
          <w:szCs w:val="20"/>
        </w:rPr>
      </w:pP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color w:val="auto"/>
          <w:sz w:val="20"/>
          <w:szCs w:val="20"/>
        </w:rPr>
        <w:lastRenderedPageBreak/>
        <w:t>Se podrá cubrir los montos solicitados de los apoyos, de manera total o parcial dependiendo, en todo momento, a la suficiencia presupuestal del Programa y a lo establecido en la normatividad aplicable.</w:t>
      </w:r>
      <w:r w:rsidR="00A61871">
        <w:rPr>
          <w:rFonts w:ascii="Arial" w:eastAsia="Arial" w:hAnsi="Arial" w:cs="Arial"/>
          <w:color w:val="auto"/>
          <w:sz w:val="20"/>
          <w:szCs w:val="20"/>
        </w:rPr>
        <w:t xml:space="preserve"> </w:t>
      </w:r>
      <w:r w:rsidRPr="000E0119">
        <w:rPr>
          <w:rFonts w:ascii="Arial" w:eastAsia="Arial" w:hAnsi="Arial" w:cs="Arial"/>
          <w:color w:val="auto"/>
          <w:sz w:val="20"/>
          <w:szCs w:val="20"/>
        </w:rPr>
        <w:t>De acuerdo con análisis de la solicitud que realice el Área Administrativa Responsable.</w:t>
      </w:r>
    </w:p>
    <w:bookmarkEnd w:id="3"/>
    <w:p w:rsidR="00437A69" w:rsidRPr="000E0119" w:rsidRDefault="00437A69" w:rsidP="00437A69">
      <w:pPr>
        <w:spacing w:after="0"/>
        <w:jc w:val="both"/>
        <w:rPr>
          <w:rFonts w:ascii="Arial" w:hAnsi="Arial" w:cs="Arial"/>
          <w:color w:val="auto"/>
          <w:sz w:val="20"/>
          <w:szCs w:val="20"/>
        </w:rPr>
      </w:pPr>
    </w:p>
    <w:p w:rsidR="00A61871" w:rsidRDefault="00A61871"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Metas del programa</w:t>
      </w: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b/>
          <w:color w:val="auto"/>
          <w:sz w:val="20"/>
          <w:szCs w:val="20"/>
        </w:rPr>
        <w:t>Artículo 15.</w:t>
      </w:r>
      <w:r w:rsidRPr="000E0119">
        <w:rPr>
          <w:rFonts w:ascii="Arial" w:hAnsi="Arial" w:cs="Arial"/>
          <w:color w:val="auto"/>
          <w:sz w:val="20"/>
          <w:szCs w:val="20"/>
        </w:rPr>
        <w:t>Las metas establecidas para el Programa son las siguientes:</w:t>
      </w:r>
    </w:p>
    <w:p w:rsidR="00437A69" w:rsidRPr="000E0119" w:rsidRDefault="00437A69" w:rsidP="00437A69">
      <w:pPr>
        <w:spacing w:after="0"/>
        <w:jc w:val="both"/>
        <w:rPr>
          <w:rFonts w:ascii="Arial" w:eastAsia="Arial" w:hAnsi="Arial" w:cs="Arial"/>
          <w:color w:val="auto"/>
          <w:sz w:val="20"/>
          <w:szCs w:val="20"/>
        </w:rPr>
      </w:pPr>
    </w:p>
    <w:tbl>
      <w:tblPr>
        <w:tblStyle w:val="Tablaconcuadrcula"/>
        <w:tblW w:w="0" w:type="auto"/>
        <w:tblInd w:w="1999" w:type="dxa"/>
        <w:tblLook w:val="04A0"/>
      </w:tblPr>
      <w:tblGrid>
        <w:gridCol w:w="4414"/>
        <w:gridCol w:w="1251"/>
      </w:tblGrid>
      <w:tr w:rsidR="00437A69" w:rsidRPr="000E0119" w:rsidTr="008A4AB2">
        <w:tc>
          <w:tcPr>
            <w:tcW w:w="4414" w:type="dxa"/>
          </w:tcPr>
          <w:p w:rsidR="00437A69" w:rsidRPr="000E0119" w:rsidRDefault="00437A69" w:rsidP="008A4AB2">
            <w:pPr>
              <w:jc w:val="center"/>
              <w:rPr>
                <w:rFonts w:ascii="Arial" w:hAnsi="Arial" w:cs="Arial"/>
                <w:b/>
                <w:bCs/>
                <w:sz w:val="20"/>
                <w:szCs w:val="20"/>
              </w:rPr>
            </w:pPr>
            <w:r w:rsidRPr="000E0119">
              <w:rPr>
                <w:rFonts w:ascii="Arial" w:hAnsi="Arial" w:cs="Arial"/>
                <w:b/>
                <w:bCs/>
                <w:sz w:val="20"/>
                <w:szCs w:val="20"/>
              </w:rPr>
              <w:t>Meta</w:t>
            </w:r>
          </w:p>
        </w:tc>
        <w:tc>
          <w:tcPr>
            <w:tcW w:w="1251" w:type="dxa"/>
          </w:tcPr>
          <w:p w:rsidR="00437A69" w:rsidRPr="000E0119" w:rsidRDefault="00437A69" w:rsidP="008A4AB2">
            <w:pPr>
              <w:jc w:val="center"/>
              <w:rPr>
                <w:rFonts w:ascii="Arial" w:hAnsi="Arial" w:cs="Arial"/>
                <w:b/>
                <w:bCs/>
                <w:sz w:val="20"/>
                <w:szCs w:val="20"/>
              </w:rPr>
            </w:pPr>
            <w:r w:rsidRPr="000E0119">
              <w:rPr>
                <w:rFonts w:ascii="Arial" w:hAnsi="Arial" w:cs="Arial"/>
                <w:b/>
                <w:bCs/>
                <w:sz w:val="20"/>
                <w:szCs w:val="20"/>
              </w:rPr>
              <w:t>Cantidad</w:t>
            </w:r>
          </w:p>
        </w:tc>
      </w:tr>
      <w:tr w:rsidR="00437A69" w:rsidRPr="000E0119" w:rsidTr="008A4AB2">
        <w:tc>
          <w:tcPr>
            <w:tcW w:w="4414" w:type="dxa"/>
          </w:tcPr>
          <w:p w:rsidR="00437A69" w:rsidRPr="000E0119" w:rsidRDefault="00437A69" w:rsidP="008A4AB2">
            <w:pPr>
              <w:jc w:val="both"/>
              <w:rPr>
                <w:rFonts w:ascii="Arial" w:hAnsi="Arial" w:cs="Arial"/>
                <w:sz w:val="20"/>
                <w:szCs w:val="20"/>
              </w:rPr>
            </w:pPr>
            <w:r w:rsidRPr="000E0119">
              <w:rPr>
                <w:rFonts w:ascii="Arial" w:hAnsi="Arial" w:cs="Arial"/>
                <w:sz w:val="20"/>
                <w:szCs w:val="20"/>
              </w:rPr>
              <w:t>Apoyos para la organización de campeonatos nacionales e internacionales para que las personas deportistas tengan una mejor preparación y obtengan mejores resultados.</w:t>
            </w:r>
          </w:p>
        </w:tc>
        <w:tc>
          <w:tcPr>
            <w:tcW w:w="1251" w:type="dxa"/>
          </w:tcPr>
          <w:p w:rsidR="00437A69" w:rsidRPr="000E0119" w:rsidRDefault="00437A69" w:rsidP="008A4AB2">
            <w:pPr>
              <w:jc w:val="both"/>
              <w:rPr>
                <w:rFonts w:ascii="Arial" w:hAnsi="Arial" w:cs="Arial"/>
                <w:sz w:val="20"/>
                <w:szCs w:val="20"/>
              </w:rPr>
            </w:pPr>
          </w:p>
          <w:p w:rsidR="00437A69" w:rsidRPr="000E0119" w:rsidRDefault="00437A69" w:rsidP="008A4AB2">
            <w:pPr>
              <w:jc w:val="right"/>
              <w:rPr>
                <w:rFonts w:ascii="Arial" w:hAnsi="Arial" w:cs="Arial"/>
                <w:sz w:val="20"/>
                <w:szCs w:val="20"/>
              </w:rPr>
            </w:pPr>
            <w:r w:rsidRPr="000E0119">
              <w:rPr>
                <w:rFonts w:ascii="Arial" w:hAnsi="Arial" w:cs="Arial"/>
                <w:sz w:val="20"/>
                <w:szCs w:val="20"/>
              </w:rPr>
              <w:t>6</w:t>
            </w:r>
          </w:p>
        </w:tc>
      </w:tr>
    </w:tbl>
    <w:p w:rsidR="00437A69" w:rsidRPr="000E0119" w:rsidRDefault="00437A69" w:rsidP="00437A69">
      <w:pPr>
        <w:spacing w:after="0"/>
        <w:jc w:val="both"/>
        <w:rPr>
          <w:rFonts w:ascii="Arial" w:hAnsi="Arial" w:cs="Arial"/>
          <w:sz w:val="20"/>
          <w:szCs w:val="20"/>
        </w:rPr>
      </w:pPr>
    </w:p>
    <w:p w:rsidR="00437A69" w:rsidRPr="000E0119" w:rsidRDefault="00437A69" w:rsidP="00437A69">
      <w:pPr>
        <w:spacing w:after="0"/>
        <w:jc w:val="both"/>
        <w:rPr>
          <w:rFonts w:ascii="Arial" w:hAnsi="Arial" w:cs="Arial"/>
          <w:sz w:val="20"/>
          <w:szCs w:val="20"/>
        </w:rPr>
      </w:pPr>
      <w:r w:rsidRPr="000E0119">
        <w:rPr>
          <w:rFonts w:ascii="Arial" w:hAnsi="Arial" w:cs="Arial"/>
          <w:sz w:val="20"/>
          <w:szCs w:val="20"/>
        </w:rPr>
        <w:t>La meta mencionada anteriormente podrá incrementar, de acuerdo con la demanda de eventos y la suficiencia presupuestal del Programa.</w:t>
      </w:r>
    </w:p>
    <w:p w:rsidR="00437A69" w:rsidRPr="000E0119" w:rsidRDefault="00437A69" w:rsidP="00437A69">
      <w:pPr>
        <w:spacing w:after="0"/>
        <w:jc w:val="right"/>
        <w:rPr>
          <w:rFonts w:ascii="Arial" w:eastAsia="Arial" w:hAnsi="Arial" w:cs="Arial"/>
          <w:b/>
          <w:color w:val="auto"/>
          <w:sz w:val="20"/>
          <w:szCs w:val="20"/>
        </w:rPr>
      </w:pPr>
    </w:p>
    <w:p w:rsidR="00A61871" w:rsidRDefault="00A61871" w:rsidP="00437A69">
      <w:pPr>
        <w:spacing w:after="0" w:line="240" w:lineRule="auto"/>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Requisitos del programa</w:t>
      </w:r>
    </w:p>
    <w:p w:rsidR="00437A69" w:rsidRPr="000E0119" w:rsidRDefault="00437A69" w:rsidP="00437A69">
      <w:pPr>
        <w:jc w:val="both"/>
        <w:rPr>
          <w:rFonts w:ascii="Arial" w:hAnsi="Arial" w:cs="Arial"/>
          <w:color w:val="auto"/>
          <w:sz w:val="20"/>
          <w:szCs w:val="20"/>
        </w:rPr>
      </w:pPr>
      <w:r w:rsidRPr="000E0119">
        <w:rPr>
          <w:rFonts w:ascii="Arial" w:eastAsia="Arial" w:hAnsi="Arial" w:cs="Arial"/>
          <w:b/>
          <w:color w:val="auto"/>
          <w:sz w:val="20"/>
          <w:szCs w:val="20"/>
        </w:rPr>
        <w:t xml:space="preserve">Artículo 16. </w:t>
      </w:r>
      <w:r w:rsidRPr="000E0119">
        <w:rPr>
          <w:rFonts w:ascii="Arial" w:eastAsia="Arial" w:hAnsi="Arial" w:cs="Arial"/>
          <w:color w:val="auto"/>
          <w:sz w:val="20"/>
          <w:szCs w:val="20"/>
        </w:rPr>
        <w:t>Los requisitos del Programa, que las Personas Beneficiarias deben de cumplir, son:</w:t>
      </w:r>
    </w:p>
    <w:p w:rsidR="00437A69" w:rsidRPr="000E0119" w:rsidRDefault="00437A69" w:rsidP="00255FA9">
      <w:pPr>
        <w:numPr>
          <w:ilvl w:val="0"/>
          <w:numId w:val="7"/>
        </w:numPr>
        <w:spacing w:line="240" w:lineRule="auto"/>
        <w:ind w:hanging="360"/>
        <w:contextualSpacing/>
        <w:jc w:val="both"/>
        <w:rPr>
          <w:rFonts w:ascii="Arial" w:eastAsia="Arial" w:hAnsi="Arial" w:cs="Arial"/>
          <w:b/>
          <w:color w:val="auto"/>
          <w:sz w:val="20"/>
          <w:szCs w:val="20"/>
        </w:rPr>
      </w:pPr>
      <w:r w:rsidRPr="000E0119">
        <w:rPr>
          <w:rFonts w:ascii="Arial" w:eastAsia="Arial" w:hAnsi="Arial" w:cs="Arial"/>
          <w:b/>
          <w:color w:val="auto"/>
          <w:sz w:val="20"/>
          <w:szCs w:val="20"/>
        </w:rPr>
        <w:t>Para Asociaciones Deportivas:</w:t>
      </w:r>
    </w:p>
    <w:p w:rsidR="00437A69" w:rsidRPr="000E0119" w:rsidRDefault="00437A69" w:rsidP="00255FA9">
      <w:pPr>
        <w:numPr>
          <w:ilvl w:val="0"/>
          <w:numId w:val="11"/>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Presentar solicitud dirigida a la persona Titular de la Dirección General, donde se describa la información del evento y el apoyo requerido, con una antelación de treinta días a la fecha del evento o acontecimiento;</w:t>
      </w:r>
    </w:p>
    <w:p w:rsidR="00437A69" w:rsidRPr="000E0119" w:rsidRDefault="00437A69" w:rsidP="00255FA9">
      <w:pPr>
        <w:numPr>
          <w:ilvl w:val="0"/>
          <w:numId w:val="11"/>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Contar con su acta constitutiva, debidamente protocolizada ante notario público;</w:t>
      </w:r>
    </w:p>
    <w:p w:rsidR="00437A69" w:rsidRPr="000E0119" w:rsidRDefault="00437A69" w:rsidP="00255FA9">
      <w:pPr>
        <w:numPr>
          <w:ilvl w:val="0"/>
          <w:numId w:val="11"/>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 xml:space="preserve">Contar con su RFC y recibos fiscales; </w:t>
      </w:r>
    </w:p>
    <w:p w:rsidR="00437A69" w:rsidRPr="000E0119" w:rsidRDefault="00437A69" w:rsidP="00255FA9">
      <w:pPr>
        <w:numPr>
          <w:ilvl w:val="0"/>
          <w:numId w:val="11"/>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Estar inscritas en el RED; y</w:t>
      </w:r>
    </w:p>
    <w:p w:rsidR="00437A69" w:rsidRPr="000E0119" w:rsidRDefault="00437A69" w:rsidP="00255FA9">
      <w:pPr>
        <w:numPr>
          <w:ilvl w:val="0"/>
          <w:numId w:val="11"/>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Haber comprobado en su totalidad apoyos que se le hayan otorgado anteriormente.</w:t>
      </w:r>
    </w:p>
    <w:p w:rsidR="00437A69" w:rsidRPr="000E0119" w:rsidRDefault="00437A69" w:rsidP="00437A69">
      <w:pPr>
        <w:spacing w:line="240" w:lineRule="auto"/>
        <w:ind w:left="1080"/>
        <w:contextualSpacing/>
        <w:jc w:val="both"/>
        <w:rPr>
          <w:rFonts w:ascii="Arial" w:eastAsia="Arial" w:hAnsi="Arial" w:cs="Arial"/>
          <w:color w:val="auto"/>
          <w:sz w:val="20"/>
          <w:szCs w:val="20"/>
        </w:rPr>
      </w:pPr>
    </w:p>
    <w:p w:rsidR="00437A69" w:rsidRPr="000E0119" w:rsidRDefault="00437A69" w:rsidP="00437A69">
      <w:pPr>
        <w:contextualSpacing/>
        <w:jc w:val="both"/>
        <w:rPr>
          <w:rFonts w:ascii="Arial" w:hAnsi="Arial" w:cs="Arial"/>
          <w:color w:val="auto"/>
          <w:sz w:val="20"/>
          <w:szCs w:val="20"/>
        </w:rPr>
      </w:pPr>
      <w:r w:rsidRPr="000E0119">
        <w:rPr>
          <w:rFonts w:ascii="Arial" w:eastAsia="Arial" w:hAnsi="Arial" w:cs="Arial"/>
          <w:color w:val="auto"/>
          <w:sz w:val="20"/>
          <w:szCs w:val="20"/>
        </w:rPr>
        <w:t xml:space="preserve">Lo anterior de conformidad con lo establecido en </w:t>
      </w:r>
      <w:r w:rsidRPr="000E0119">
        <w:rPr>
          <w:rFonts w:ascii="Arial" w:hAnsi="Arial" w:cs="Arial"/>
          <w:color w:val="auto"/>
          <w:sz w:val="20"/>
          <w:szCs w:val="20"/>
        </w:rPr>
        <w:t>los artículos 9, fracción III, IV y 26 último párrafo de la Ley de Fomento a las Actividades de las Organizaciones de la Sociedad Civil en el Estado de Guanajuato.</w:t>
      </w:r>
    </w:p>
    <w:p w:rsidR="00437A69" w:rsidRPr="000E0119" w:rsidRDefault="00437A69" w:rsidP="00437A69">
      <w:pPr>
        <w:contextualSpacing/>
        <w:jc w:val="both"/>
        <w:rPr>
          <w:rFonts w:ascii="Arial" w:hAnsi="Arial" w:cs="Arial"/>
          <w:color w:val="auto"/>
          <w:sz w:val="20"/>
          <w:szCs w:val="20"/>
        </w:rPr>
      </w:pPr>
    </w:p>
    <w:p w:rsidR="00437A69" w:rsidRPr="000E0119" w:rsidRDefault="00437A69" w:rsidP="00255FA9">
      <w:pPr>
        <w:numPr>
          <w:ilvl w:val="0"/>
          <w:numId w:val="7"/>
        </w:numPr>
        <w:spacing w:line="240" w:lineRule="auto"/>
        <w:ind w:hanging="360"/>
        <w:contextualSpacing/>
        <w:jc w:val="both"/>
        <w:rPr>
          <w:rFonts w:ascii="Arial" w:eastAsia="Arial" w:hAnsi="Arial" w:cs="Arial"/>
          <w:b/>
          <w:color w:val="auto"/>
          <w:sz w:val="20"/>
          <w:szCs w:val="20"/>
        </w:rPr>
      </w:pPr>
      <w:r w:rsidRPr="000E0119">
        <w:rPr>
          <w:rFonts w:ascii="Arial" w:eastAsia="Arial" w:hAnsi="Arial" w:cs="Arial"/>
          <w:b/>
          <w:color w:val="auto"/>
          <w:sz w:val="20"/>
          <w:szCs w:val="20"/>
        </w:rPr>
        <w:t>Para organismos y entidades gubernamentales:</w:t>
      </w:r>
    </w:p>
    <w:p w:rsidR="00437A69" w:rsidRPr="000E0119" w:rsidRDefault="00437A69" w:rsidP="00437A69">
      <w:pPr>
        <w:spacing w:line="240" w:lineRule="auto"/>
        <w:ind w:left="720"/>
        <w:contextualSpacing/>
        <w:jc w:val="both"/>
        <w:rPr>
          <w:rFonts w:ascii="Arial" w:eastAsia="Arial" w:hAnsi="Arial" w:cs="Arial"/>
          <w:b/>
          <w:color w:val="auto"/>
          <w:sz w:val="20"/>
          <w:szCs w:val="20"/>
        </w:rPr>
      </w:pPr>
    </w:p>
    <w:p w:rsidR="00437A69" w:rsidRPr="000E0119" w:rsidRDefault="00437A69" w:rsidP="00255FA9">
      <w:pPr>
        <w:numPr>
          <w:ilvl w:val="0"/>
          <w:numId w:val="12"/>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Presentar solicitud dirigida a la persona Titular de la Dirección General, donde se describa la información del evento y el apoyo requerido, con una antelación de quince días a la fecha del evento o acontecimiento;</w:t>
      </w:r>
    </w:p>
    <w:p w:rsidR="00437A69" w:rsidRPr="000E0119" w:rsidRDefault="00437A69" w:rsidP="00255FA9">
      <w:pPr>
        <w:numPr>
          <w:ilvl w:val="0"/>
          <w:numId w:val="12"/>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Estar inscritas en el RED, en el caso de organismos deportivos; y</w:t>
      </w:r>
    </w:p>
    <w:p w:rsidR="00437A69" w:rsidRPr="000E0119" w:rsidRDefault="00437A69" w:rsidP="00255FA9">
      <w:pPr>
        <w:numPr>
          <w:ilvl w:val="0"/>
          <w:numId w:val="12"/>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Haber comprobado en su totalidad apoyos que se le hayan otorgado anteriormente.</w:t>
      </w:r>
    </w:p>
    <w:p w:rsidR="00437A69" w:rsidRDefault="00437A69" w:rsidP="00437A69">
      <w:pPr>
        <w:contextualSpacing/>
        <w:jc w:val="both"/>
        <w:rPr>
          <w:rFonts w:ascii="Arial" w:eastAsia="Arial" w:hAnsi="Arial" w:cs="Arial"/>
          <w:color w:val="auto"/>
          <w:sz w:val="20"/>
          <w:szCs w:val="20"/>
        </w:rPr>
      </w:pPr>
    </w:p>
    <w:p w:rsidR="0046649F" w:rsidRDefault="0046649F" w:rsidP="00437A69">
      <w:pPr>
        <w:contextualSpacing/>
        <w:jc w:val="both"/>
        <w:rPr>
          <w:rFonts w:ascii="Arial" w:eastAsia="Arial" w:hAnsi="Arial" w:cs="Arial"/>
          <w:color w:val="auto"/>
          <w:sz w:val="20"/>
          <w:szCs w:val="20"/>
        </w:rPr>
      </w:pPr>
    </w:p>
    <w:p w:rsidR="0046649F" w:rsidRPr="000E0119" w:rsidRDefault="0046649F" w:rsidP="00437A69">
      <w:pPr>
        <w:contextualSpacing/>
        <w:jc w:val="both"/>
        <w:rPr>
          <w:rFonts w:ascii="Arial" w:eastAsia="Arial" w:hAnsi="Arial" w:cs="Arial"/>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Análisis de propuestas</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Artículo 17.</w:t>
      </w:r>
      <w:r w:rsidRPr="000E0119">
        <w:rPr>
          <w:rFonts w:ascii="Arial" w:eastAsia="Arial" w:hAnsi="Arial" w:cs="Arial"/>
          <w:color w:val="auto"/>
          <w:sz w:val="20"/>
          <w:szCs w:val="20"/>
        </w:rPr>
        <w:t xml:space="preserve"> El Área Administrativa Responsable, analizará las propuestas mediante las cuales se solicite formar parte de las Personas Beneficiarias del Programa; para tal efecto, se revisarán los planes y programas anuales, así como la asignación oficial de campeonatos en los congresos </w:t>
      </w:r>
      <w:r w:rsidRPr="000E0119">
        <w:rPr>
          <w:rFonts w:ascii="Arial" w:eastAsia="Arial" w:hAnsi="Arial" w:cs="Arial"/>
          <w:color w:val="auto"/>
          <w:sz w:val="20"/>
          <w:szCs w:val="20"/>
        </w:rPr>
        <w:lastRenderedPageBreak/>
        <w:t>anuales de los anteriores entes deportivos ya mencionados, los documentos que se presenten se tomarán en cuenta la planeación y programación que se tenga establecida para los objetivos del Programa.</w:t>
      </w: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37A69" w:rsidRPr="000E0119" w:rsidRDefault="00437A69" w:rsidP="00437A69">
      <w:pPr>
        <w:spacing w:after="0"/>
        <w:jc w:val="center"/>
        <w:rPr>
          <w:rFonts w:ascii="Arial" w:hAnsi="Arial" w:cs="Arial"/>
          <w:color w:val="auto"/>
          <w:sz w:val="20"/>
          <w:szCs w:val="20"/>
        </w:rPr>
      </w:pPr>
      <w:r w:rsidRPr="000E0119">
        <w:rPr>
          <w:rFonts w:ascii="Arial" w:eastAsia="Arial" w:hAnsi="Arial" w:cs="Arial"/>
          <w:b/>
          <w:color w:val="auto"/>
          <w:sz w:val="20"/>
          <w:szCs w:val="20"/>
        </w:rPr>
        <w:t>Capítulo IV</w:t>
      </w: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 xml:space="preserve">Apoyos </w:t>
      </w:r>
    </w:p>
    <w:p w:rsidR="00437A69" w:rsidRPr="000E0119" w:rsidRDefault="00437A69" w:rsidP="00437A69">
      <w:pPr>
        <w:contextualSpacing/>
        <w:jc w:val="both"/>
        <w:rPr>
          <w:rFonts w:ascii="Arial" w:eastAsia="Arial" w:hAnsi="Arial" w:cs="Arial"/>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Criterios de selección</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Artículo 18.</w:t>
      </w:r>
      <w:r w:rsidRPr="000E0119">
        <w:rPr>
          <w:rFonts w:ascii="Arial" w:eastAsia="Arial" w:hAnsi="Arial" w:cs="Arial"/>
          <w:color w:val="auto"/>
          <w:sz w:val="20"/>
          <w:szCs w:val="20"/>
        </w:rPr>
        <w:t xml:space="preserve"> Para el otorgamiento del apoyo se considerarán los siguientes criterios:</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255FA9">
      <w:pPr>
        <w:numPr>
          <w:ilvl w:val="0"/>
          <w:numId w:val="13"/>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Que el evento a apoyar sea de carácter oficial, validado por CONADE y federaciones deportivas nacionales e internacionales;</w:t>
      </w:r>
    </w:p>
    <w:p w:rsidR="00437A69" w:rsidRPr="000E0119" w:rsidRDefault="00437A69" w:rsidP="00255FA9">
      <w:pPr>
        <w:numPr>
          <w:ilvl w:val="0"/>
          <w:numId w:val="13"/>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Que se ajuste a los objetivos del Programa;</w:t>
      </w:r>
    </w:p>
    <w:p w:rsidR="00437A69" w:rsidRPr="000E0119" w:rsidRDefault="00437A69" w:rsidP="00255FA9">
      <w:pPr>
        <w:numPr>
          <w:ilvl w:val="0"/>
          <w:numId w:val="13"/>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Que existe suficiencia presupuestal para realizar el evento; y</w:t>
      </w:r>
    </w:p>
    <w:p w:rsidR="00437A69" w:rsidRPr="000E0119" w:rsidRDefault="00437A69" w:rsidP="00255FA9">
      <w:pPr>
        <w:numPr>
          <w:ilvl w:val="0"/>
          <w:numId w:val="13"/>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Contar con la infraestructura requerida para la realización del evento.</w:t>
      </w:r>
    </w:p>
    <w:p w:rsidR="00437A69" w:rsidRPr="000E0119" w:rsidRDefault="00437A69" w:rsidP="00437A69">
      <w:pPr>
        <w:spacing w:after="0"/>
        <w:jc w:val="center"/>
        <w:rPr>
          <w:rFonts w:ascii="Arial" w:eastAsia="Arial" w:hAnsi="Arial" w:cs="Arial"/>
          <w:b/>
          <w:color w:val="auto"/>
          <w:sz w:val="20"/>
          <w:szCs w:val="20"/>
        </w:rPr>
      </w:pPr>
    </w:p>
    <w:p w:rsidR="0046649F" w:rsidRDefault="0046649F" w:rsidP="00437A69">
      <w:pPr>
        <w:spacing w:after="0"/>
        <w:jc w:val="right"/>
        <w:rPr>
          <w:rFonts w:ascii="Arial" w:eastAsia="Arial" w:hAnsi="Arial" w:cs="Arial"/>
          <w:b/>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Requisitos para la entrega de apoyos</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 xml:space="preserve">Artículo 19. </w:t>
      </w:r>
      <w:r w:rsidRPr="000E0119">
        <w:rPr>
          <w:rFonts w:ascii="Arial" w:eastAsia="Arial" w:hAnsi="Arial" w:cs="Arial"/>
          <w:color w:val="auto"/>
          <w:sz w:val="20"/>
          <w:szCs w:val="20"/>
        </w:rPr>
        <w:t>Para entregar los apoyos del Programa, se pedirán los siguientes requisitos:</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255FA9">
      <w:pPr>
        <w:numPr>
          <w:ilvl w:val="0"/>
          <w:numId w:val="9"/>
        </w:numPr>
        <w:spacing w:after="0" w:line="240" w:lineRule="auto"/>
        <w:ind w:hanging="360"/>
        <w:jc w:val="both"/>
        <w:rPr>
          <w:rFonts w:ascii="Arial" w:eastAsia="Arial" w:hAnsi="Arial" w:cs="Arial"/>
          <w:color w:val="auto"/>
          <w:sz w:val="20"/>
          <w:szCs w:val="20"/>
        </w:rPr>
      </w:pPr>
      <w:r w:rsidRPr="000E0119">
        <w:rPr>
          <w:rFonts w:ascii="Arial" w:eastAsia="Arial" w:hAnsi="Arial" w:cs="Arial"/>
          <w:color w:val="auto"/>
          <w:sz w:val="20"/>
          <w:szCs w:val="20"/>
        </w:rPr>
        <w:t>Haber cumplido con los requisitos establecidos en el artículo 13 de las presentes Reglas de Operación; y</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255FA9">
      <w:pPr>
        <w:numPr>
          <w:ilvl w:val="0"/>
          <w:numId w:val="9"/>
        </w:numPr>
        <w:spacing w:after="0" w:line="240" w:lineRule="auto"/>
        <w:ind w:hanging="360"/>
        <w:jc w:val="both"/>
        <w:rPr>
          <w:rFonts w:ascii="Arial" w:eastAsia="Arial" w:hAnsi="Arial" w:cs="Arial"/>
          <w:color w:val="auto"/>
          <w:sz w:val="20"/>
          <w:szCs w:val="20"/>
        </w:rPr>
      </w:pPr>
      <w:r w:rsidRPr="000E0119">
        <w:rPr>
          <w:rFonts w:ascii="Arial" w:eastAsia="Arial" w:hAnsi="Arial" w:cs="Arial"/>
          <w:color w:val="auto"/>
          <w:sz w:val="20"/>
          <w:szCs w:val="20"/>
        </w:rPr>
        <w:t>Haber firmado el convenio de apoyo correspondiente.</w:t>
      </w:r>
    </w:p>
    <w:p w:rsidR="00437A69" w:rsidRPr="000E0119" w:rsidRDefault="00437A69" w:rsidP="00437A69">
      <w:pPr>
        <w:spacing w:after="0" w:line="240" w:lineRule="auto"/>
        <w:ind w:left="720"/>
        <w:jc w:val="both"/>
        <w:rPr>
          <w:rFonts w:ascii="Arial" w:hAnsi="Arial" w:cs="Arial"/>
          <w:color w:val="auto"/>
          <w:sz w:val="20"/>
          <w:szCs w:val="20"/>
        </w:rPr>
      </w:pPr>
    </w:p>
    <w:p w:rsidR="00437A69" w:rsidRPr="000E0119" w:rsidRDefault="00437A69" w:rsidP="00437A69">
      <w:pPr>
        <w:spacing w:after="0"/>
        <w:jc w:val="both"/>
        <w:rPr>
          <w:rFonts w:ascii="Arial" w:hAnsi="Arial" w:cs="Arial"/>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Tramitación de apoyo económico</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 xml:space="preserve">Artículo 20. </w:t>
      </w:r>
      <w:r w:rsidRPr="000E0119">
        <w:rPr>
          <w:rFonts w:ascii="Arial" w:eastAsia="Arial" w:hAnsi="Arial" w:cs="Arial"/>
          <w:color w:val="auto"/>
          <w:sz w:val="20"/>
          <w:szCs w:val="20"/>
        </w:rPr>
        <w:t>Una vez presentada la solicitud de apoyo económico, se realizarán las acciones siguientes:</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255FA9">
      <w:pPr>
        <w:numPr>
          <w:ilvl w:val="0"/>
          <w:numId w:val="3"/>
        </w:numPr>
        <w:spacing w:after="0" w:line="240" w:lineRule="auto"/>
        <w:ind w:hanging="720"/>
        <w:jc w:val="both"/>
        <w:rPr>
          <w:rFonts w:ascii="Arial" w:eastAsia="Arial" w:hAnsi="Arial" w:cs="Arial"/>
          <w:color w:val="auto"/>
          <w:sz w:val="20"/>
          <w:szCs w:val="20"/>
        </w:rPr>
      </w:pPr>
      <w:r w:rsidRPr="000E0119">
        <w:rPr>
          <w:rFonts w:ascii="Arial" w:eastAsia="Arial" w:hAnsi="Arial" w:cs="Arial"/>
          <w:color w:val="auto"/>
          <w:sz w:val="20"/>
          <w:szCs w:val="20"/>
        </w:rPr>
        <w:t>Recibida la solicitud en oficialía de partes, se turnará al Área Administrativa Responsable para su tramitación a más tardar el día hábil siguiente a la recepción del documento;</w:t>
      </w:r>
    </w:p>
    <w:p w:rsidR="00437A69" w:rsidRPr="000E0119" w:rsidRDefault="00437A69" w:rsidP="00437A69">
      <w:pPr>
        <w:spacing w:after="0" w:line="240" w:lineRule="auto"/>
        <w:ind w:left="1080"/>
        <w:jc w:val="both"/>
        <w:rPr>
          <w:rFonts w:ascii="Arial" w:hAnsi="Arial" w:cs="Arial"/>
          <w:color w:val="auto"/>
          <w:sz w:val="20"/>
          <w:szCs w:val="20"/>
        </w:rPr>
      </w:pPr>
    </w:p>
    <w:p w:rsidR="00437A69" w:rsidRPr="000E0119" w:rsidRDefault="00437A69" w:rsidP="00255FA9">
      <w:pPr>
        <w:numPr>
          <w:ilvl w:val="0"/>
          <w:numId w:val="3"/>
        </w:numPr>
        <w:spacing w:after="0" w:line="240" w:lineRule="auto"/>
        <w:ind w:hanging="720"/>
        <w:jc w:val="both"/>
        <w:rPr>
          <w:rFonts w:ascii="Arial" w:eastAsia="Arial" w:hAnsi="Arial" w:cs="Arial"/>
          <w:color w:val="auto"/>
          <w:sz w:val="20"/>
          <w:szCs w:val="20"/>
        </w:rPr>
      </w:pPr>
      <w:r w:rsidRPr="000E0119">
        <w:rPr>
          <w:rFonts w:ascii="Arial" w:eastAsia="Arial" w:hAnsi="Arial" w:cs="Arial"/>
          <w:color w:val="auto"/>
          <w:sz w:val="20"/>
          <w:szCs w:val="20"/>
        </w:rPr>
        <w:lastRenderedPageBreak/>
        <w:t>El Área Administrativa Responsable del trámite, una vez que le haya sido turnada la solicitud contará con tres días hábiles para resolver sobre la viabilidad del apoyo, analizará sí la persona peticionaria cumple con los requisitos exigibles y revisará con la Dirección de Finanzas y Administración la suficiencia presupuestal requerida para el apoyo; y posteriormente canalizará por escrito la respuesta del trámite a la Secretaría Particular;</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255FA9">
      <w:pPr>
        <w:numPr>
          <w:ilvl w:val="0"/>
          <w:numId w:val="3"/>
        </w:numPr>
        <w:spacing w:after="0" w:line="240" w:lineRule="auto"/>
        <w:ind w:hanging="720"/>
        <w:jc w:val="both"/>
        <w:rPr>
          <w:rFonts w:ascii="Arial" w:eastAsia="Arial" w:hAnsi="Arial" w:cs="Arial"/>
          <w:color w:val="auto"/>
          <w:sz w:val="20"/>
          <w:szCs w:val="20"/>
        </w:rPr>
      </w:pPr>
      <w:r w:rsidRPr="000E0119">
        <w:rPr>
          <w:rFonts w:ascii="Arial" w:eastAsia="Arial" w:hAnsi="Arial" w:cs="Arial"/>
          <w:color w:val="auto"/>
          <w:sz w:val="20"/>
          <w:szCs w:val="20"/>
        </w:rPr>
        <w:t xml:space="preserve">Recibida la respuesta en la Secretaría Particular, ésta tendrá tres días hábiles para responder a la persona peticionaria sobre la autorización o negación del apoyo. En caso afirmativo, se le informará a la persona peticionaria, a la Dirección de Finanzas y Administración, al Área Jurídica y al Área Administrativa Responsable, por escrito, para que realice los trámites administrativos correspondientes; </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255FA9">
      <w:pPr>
        <w:numPr>
          <w:ilvl w:val="0"/>
          <w:numId w:val="3"/>
        </w:numPr>
        <w:spacing w:after="0" w:line="240" w:lineRule="auto"/>
        <w:ind w:hanging="720"/>
        <w:jc w:val="both"/>
        <w:rPr>
          <w:rFonts w:ascii="Arial" w:eastAsia="Arial" w:hAnsi="Arial" w:cs="Arial"/>
          <w:color w:val="auto"/>
          <w:sz w:val="20"/>
          <w:szCs w:val="20"/>
        </w:rPr>
      </w:pPr>
      <w:r w:rsidRPr="000E0119">
        <w:rPr>
          <w:rFonts w:ascii="Arial" w:eastAsia="Arial" w:hAnsi="Arial" w:cs="Arial"/>
          <w:color w:val="auto"/>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255FA9">
      <w:pPr>
        <w:numPr>
          <w:ilvl w:val="0"/>
          <w:numId w:val="3"/>
        </w:numPr>
        <w:spacing w:after="0" w:line="240" w:lineRule="auto"/>
        <w:ind w:hanging="720"/>
        <w:jc w:val="both"/>
        <w:rPr>
          <w:rFonts w:ascii="Arial" w:eastAsia="Arial" w:hAnsi="Arial" w:cs="Arial"/>
          <w:color w:val="auto"/>
          <w:sz w:val="20"/>
          <w:szCs w:val="20"/>
        </w:rPr>
      </w:pPr>
      <w:r w:rsidRPr="000E0119">
        <w:rPr>
          <w:rFonts w:ascii="Arial" w:eastAsia="Arial" w:hAnsi="Arial" w:cs="Arial"/>
          <w:color w:val="auto"/>
          <w:sz w:val="20"/>
          <w:szCs w:val="20"/>
        </w:rPr>
        <w:t>El Área Administrativa Responsable tendrá tres días hábiles contados a partir de la recepción del convenio, para recabar las firmas y remitirlo a la Dirección de Finanzas y Administración; y</w:t>
      </w:r>
    </w:p>
    <w:p w:rsidR="00437A69" w:rsidRPr="000E0119" w:rsidRDefault="00437A69" w:rsidP="00437A69">
      <w:pPr>
        <w:spacing w:after="0" w:line="240" w:lineRule="auto"/>
        <w:jc w:val="both"/>
        <w:rPr>
          <w:rFonts w:ascii="Arial" w:eastAsia="Arial" w:hAnsi="Arial" w:cs="Arial"/>
          <w:color w:val="auto"/>
          <w:sz w:val="20"/>
          <w:szCs w:val="20"/>
        </w:rPr>
      </w:pPr>
    </w:p>
    <w:p w:rsidR="00437A69" w:rsidRPr="000E0119" w:rsidRDefault="00437A69" w:rsidP="00255FA9">
      <w:pPr>
        <w:numPr>
          <w:ilvl w:val="0"/>
          <w:numId w:val="3"/>
        </w:numPr>
        <w:spacing w:after="0" w:line="240" w:lineRule="auto"/>
        <w:ind w:hanging="720"/>
        <w:jc w:val="both"/>
        <w:rPr>
          <w:rFonts w:ascii="Arial" w:eastAsia="Arial" w:hAnsi="Arial" w:cs="Arial"/>
          <w:color w:val="auto"/>
          <w:sz w:val="20"/>
          <w:szCs w:val="20"/>
        </w:rPr>
      </w:pPr>
      <w:r w:rsidRPr="000E0119">
        <w:rPr>
          <w:rFonts w:ascii="Arial" w:eastAsia="Arial" w:hAnsi="Arial" w:cs="Arial"/>
          <w:color w:val="auto"/>
          <w:sz w:val="20"/>
          <w:szCs w:val="20"/>
        </w:rPr>
        <w:t>Recibida la documentación del trámite en la Dirección de Finanzas y Administración</w:t>
      </w:r>
      <w:bookmarkStart w:id="4" w:name="_Hlk529874568"/>
      <w:r w:rsidRPr="000E0119">
        <w:rPr>
          <w:rFonts w:ascii="Arial" w:eastAsia="Arial" w:hAnsi="Arial" w:cs="Arial"/>
          <w:color w:val="auto"/>
          <w:sz w:val="20"/>
          <w:szCs w:val="20"/>
        </w:rPr>
        <w:t>, se notificará a la persona beneficiaria la fecha para la entrega del recurso.</w:t>
      </w:r>
      <w:bookmarkEnd w:id="4"/>
    </w:p>
    <w:p w:rsidR="00437A69" w:rsidRPr="000E0119" w:rsidRDefault="00437A69" w:rsidP="00437A69">
      <w:pPr>
        <w:contextualSpacing/>
        <w:jc w:val="both"/>
        <w:rPr>
          <w:rFonts w:ascii="Arial" w:eastAsia="Arial" w:hAnsi="Arial" w:cs="Arial"/>
          <w:color w:val="auto"/>
          <w:sz w:val="20"/>
          <w:szCs w:val="20"/>
        </w:rPr>
      </w:pPr>
    </w:p>
    <w:p w:rsidR="00437A69" w:rsidRPr="000E0119" w:rsidRDefault="00437A69" w:rsidP="00437A69">
      <w:pPr>
        <w:spacing w:after="0" w:line="240" w:lineRule="auto"/>
        <w:jc w:val="both"/>
        <w:rPr>
          <w:rFonts w:ascii="Arial" w:eastAsia="Arial" w:hAnsi="Arial" w:cs="Arial"/>
          <w:color w:val="auto"/>
          <w:sz w:val="20"/>
          <w:szCs w:val="20"/>
        </w:rPr>
      </w:pPr>
    </w:p>
    <w:p w:rsidR="0046649F" w:rsidRDefault="00437A69" w:rsidP="00437A69">
      <w:pPr>
        <w:spacing w:after="0" w:line="240" w:lineRule="auto"/>
        <w:jc w:val="right"/>
        <w:rPr>
          <w:rFonts w:ascii="Arial" w:hAnsi="Arial" w:cs="Arial"/>
          <w:b/>
          <w:sz w:val="20"/>
          <w:szCs w:val="20"/>
        </w:rPr>
      </w:pPr>
      <w:r w:rsidRPr="000E0119">
        <w:rPr>
          <w:rFonts w:ascii="Arial" w:hAnsi="Arial" w:cs="Arial"/>
          <w:b/>
          <w:sz w:val="20"/>
          <w:szCs w:val="20"/>
        </w:rPr>
        <w:t xml:space="preserve">                                                  </w:t>
      </w:r>
    </w:p>
    <w:p w:rsidR="00437A69" w:rsidRPr="000E0119" w:rsidRDefault="00437A69" w:rsidP="00437A69">
      <w:pPr>
        <w:spacing w:after="0" w:line="240" w:lineRule="auto"/>
        <w:jc w:val="right"/>
        <w:rPr>
          <w:rFonts w:ascii="Arial" w:hAnsi="Arial" w:cs="Arial"/>
          <w:b/>
          <w:sz w:val="20"/>
          <w:szCs w:val="20"/>
        </w:rPr>
      </w:pPr>
      <w:r w:rsidRPr="000E0119">
        <w:rPr>
          <w:rFonts w:ascii="Arial" w:hAnsi="Arial" w:cs="Arial"/>
          <w:b/>
          <w:sz w:val="20"/>
          <w:szCs w:val="20"/>
        </w:rPr>
        <w:t>Métodos de comprobación del gasto de la aplicación del apoyo</w:t>
      </w:r>
    </w:p>
    <w:p w:rsidR="00437A69" w:rsidRPr="000E0119" w:rsidRDefault="00437A69" w:rsidP="00437A69">
      <w:pPr>
        <w:spacing w:after="0" w:line="240" w:lineRule="auto"/>
        <w:jc w:val="both"/>
        <w:rPr>
          <w:rFonts w:ascii="Arial" w:hAnsi="Arial" w:cs="Arial"/>
          <w:sz w:val="20"/>
          <w:szCs w:val="20"/>
        </w:rPr>
      </w:pPr>
      <w:r w:rsidRPr="000E0119">
        <w:rPr>
          <w:rFonts w:ascii="Arial" w:hAnsi="Arial" w:cs="Arial"/>
          <w:b/>
          <w:bCs/>
          <w:sz w:val="20"/>
          <w:szCs w:val="20"/>
        </w:rPr>
        <w:t>Artículo 21.</w:t>
      </w:r>
      <w:r w:rsidRPr="000E0119">
        <w:rPr>
          <w:rFonts w:ascii="Arial" w:hAnsi="Arial" w:cs="Arial"/>
          <w:sz w:val="20"/>
          <w:szCs w:val="20"/>
        </w:rPr>
        <w:t xml:space="preserve"> Son métodos de comprobación del gasto: </w:t>
      </w:r>
    </w:p>
    <w:p w:rsidR="00437A69" w:rsidRPr="000E0119" w:rsidRDefault="00437A69" w:rsidP="00437A69">
      <w:pPr>
        <w:spacing w:after="0" w:line="240" w:lineRule="auto"/>
        <w:jc w:val="both"/>
        <w:rPr>
          <w:rFonts w:ascii="Arial" w:hAnsi="Arial" w:cs="Arial"/>
          <w:sz w:val="20"/>
          <w:szCs w:val="20"/>
        </w:rPr>
      </w:pPr>
    </w:p>
    <w:p w:rsidR="00437A69" w:rsidRPr="000E0119" w:rsidRDefault="00437A69" w:rsidP="00255FA9">
      <w:pPr>
        <w:pStyle w:val="Prrafodelista"/>
        <w:numPr>
          <w:ilvl w:val="0"/>
          <w:numId w:val="2"/>
        </w:numPr>
        <w:spacing w:after="0" w:line="240" w:lineRule="auto"/>
        <w:jc w:val="both"/>
        <w:rPr>
          <w:rFonts w:ascii="Arial" w:hAnsi="Arial" w:cs="Arial"/>
          <w:sz w:val="20"/>
          <w:szCs w:val="20"/>
        </w:rPr>
      </w:pPr>
      <w:r w:rsidRPr="000E0119">
        <w:rPr>
          <w:rFonts w:ascii="Arial" w:hAnsi="Arial" w:cs="Arial"/>
          <w:sz w:val="20"/>
          <w:szCs w:val="20"/>
        </w:rPr>
        <w:t>Apoyos económicos: se realiza la comprobación a través de la transferencia bancaria y el comprobante respectivo de la misma; y</w:t>
      </w:r>
    </w:p>
    <w:p w:rsidR="00437A69" w:rsidRPr="000E0119" w:rsidRDefault="00437A69" w:rsidP="00255FA9">
      <w:pPr>
        <w:pStyle w:val="Prrafodelista"/>
        <w:numPr>
          <w:ilvl w:val="0"/>
          <w:numId w:val="2"/>
        </w:numPr>
        <w:spacing w:after="0" w:line="240" w:lineRule="auto"/>
        <w:jc w:val="both"/>
        <w:rPr>
          <w:rFonts w:ascii="Arial" w:hAnsi="Arial" w:cs="Arial"/>
          <w:sz w:val="20"/>
          <w:szCs w:val="20"/>
        </w:rPr>
      </w:pPr>
      <w:r w:rsidRPr="000E0119">
        <w:rPr>
          <w:rFonts w:ascii="Arial" w:hAnsi="Arial" w:cs="Arial"/>
          <w:sz w:val="20"/>
          <w:szCs w:val="20"/>
        </w:rPr>
        <w:t>Apoyos de gestión: se realiza la comprobación con el oficio de respuesta correspondiente.</w:t>
      </w:r>
    </w:p>
    <w:p w:rsidR="00437A69" w:rsidRPr="000E0119" w:rsidRDefault="00437A69" w:rsidP="00437A69">
      <w:pPr>
        <w:spacing w:after="0" w:line="240" w:lineRule="auto"/>
        <w:jc w:val="both"/>
        <w:rPr>
          <w:rFonts w:ascii="Arial" w:hAnsi="Arial" w:cs="Arial"/>
          <w:sz w:val="20"/>
          <w:szCs w:val="20"/>
        </w:rPr>
      </w:pPr>
    </w:p>
    <w:p w:rsidR="00437A69" w:rsidRPr="000E0119" w:rsidRDefault="00437A69" w:rsidP="00437A69">
      <w:pPr>
        <w:spacing w:after="0" w:line="240" w:lineRule="auto"/>
        <w:jc w:val="both"/>
        <w:rPr>
          <w:rFonts w:ascii="Arial" w:hAnsi="Arial" w:cs="Arial"/>
          <w:sz w:val="20"/>
          <w:szCs w:val="20"/>
        </w:rPr>
      </w:pPr>
      <w:r w:rsidRPr="000E0119">
        <w:rPr>
          <w:rFonts w:ascii="Arial" w:hAnsi="Arial" w:cs="Arial"/>
          <w:sz w:val="20"/>
          <w:szCs w:val="20"/>
        </w:rPr>
        <w:t>Se realizará la comprobación correspondiente por medio de un recibo fiscal o un recibo simple si es persona física</w:t>
      </w:r>
    </w:p>
    <w:p w:rsidR="00437A69" w:rsidRDefault="00437A69" w:rsidP="00437A69">
      <w:pPr>
        <w:rPr>
          <w:rFonts w:ascii="Arial" w:hAnsi="Arial" w:cs="Arial"/>
          <w:color w:val="auto"/>
          <w:sz w:val="20"/>
          <w:szCs w:val="20"/>
        </w:rPr>
      </w:pPr>
    </w:p>
    <w:p w:rsidR="0046649F" w:rsidRDefault="0046649F" w:rsidP="00437A69">
      <w:pPr>
        <w:rPr>
          <w:rFonts w:ascii="Arial" w:hAnsi="Arial" w:cs="Arial"/>
          <w:color w:val="auto"/>
          <w:sz w:val="20"/>
          <w:szCs w:val="20"/>
        </w:rPr>
      </w:pPr>
    </w:p>
    <w:p w:rsidR="0046649F" w:rsidRDefault="0046649F" w:rsidP="00437A69">
      <w:pPr>
        <w:rPr>
          <w:rFonts w:ascii="Arial" w:hAnsi="Arial" w:cs="Arial"/>
          <w:color w:val="auto"/>
          <w:sz w:val="20"/>
          <w:szCs w:val="20"/>
        </w:rPr>
      </w:pPr>
    </w:p>
    <w:p w:rsidR="0046649F" w:rsidRDefault="0046649F" w:rsidP="00437A69">
      <w:pPr>
        <w:rPr>
          <w:rFonts w:ascii="Arial" w:hAnsi="Arial" w:cs="Arial"/>
          <w:color w:val="auto"/>
          <w:sz w:val="20"/>
          <w:szCs w:val="20"/>
        </w:rPr>
      </w:pPr>
    </w:p>
    <w:p w:rsidR="0046649F" w:rsidRDefault="0046649F" w:rsidP="00437A69">
      <w:pPr>
        <w:rPr>
          <w:rFonts w:ascii="Arial" w:hAnsi="Arial" w:cs="Arial"/>
          <w:color w:val="auto"/>
          <w:sz w:val="20"/>
          <w:szCs w:val="20"/>
        </w:rPr>
      </w:pPr>
    </w:p>
    <w:p w:rsidR="0046649F" w:rsidRDefault="0046649F" w:rsidP="00437A69">
      <w:pPr>
        <w:rPr>
          <w:rFonts w:ascii="Arial" w:hAnsi="Arial" w:cs="Arial"/>
          <w:color w:val="auto"/>
          <w:sz w:val="20"/>
          <w:szCs w:val="20"/>
        </w:rPr>
      </w:pPr>
    </w:p>
    <w:p w:rsidR="0046649F" w:rsidRDefault="0046649F" w:rsidP="00437A69">
      <w:pPr>
        <w:rPr>
          <w:rFonts w:ascii="Arial" w:hAnsi="Arial" w:cs="Arial"/>
          <w:color w:val="auto"/>
          <w:sz w:val="20"/>
          <w:szCs w:val="20"/>
        </w:rPr>
      </w:pPr>
    </w:p>
    <w:p w:rsidR="0046649F" w:rsidRPr="000E0119" w:rsidRDefault="0046649F" w:rsidP="00437A69">
      <w:pPr>
        <w:rPr>
          <w:rFonts w:ascii="Arial" w:hAnsi="Arial" w:cs="Arial"/>
          <w:color w:val="auto"/>
          <w:sz w:val="20"/>
          <w:szCs w:val="20"/>
        </w:rPr>
      </w:pPr>
    </w:p>
    <w:p w:rsidR="00437A69" w:rsidRPr="000E0119" w:rsidRDefault="00437A69" w:rsidP="00437A69">
      <w:pPr>
        <w:spacing w:after="0"/>
        <w:jc w:val="center"/>
        <w:rPr>
          <w:rFonts w:ascii="Arial" w:eastAsia="Arial" w:hAnsi="Arial" w:cs="Arial"/>
          <w:b/>
          <w:color w:val="auto"/>
          <w:sz w:val="20"/>
          <w:szCs w:val="20"/>
        </w:rPr>
      </w:pPr>
      <w:r w:rsidRPr="000E0119">
        <w:rPr>
          <w:rFonts w:ascii="Arial" w:eastAsia="Arial" w:hAnsi="Arial" w:cs="Arial"/>
          <w:b/>
          <w:color w:val="auto"/>
          <w:sz w:val="20"/>
          <w:szCs w:val="20"/>
        </w:rPr>
        <w:lastRenderedPageBreak/>
        <w:t>Capítulo V</w:t>
      </w:r>
    </w:p>
    <w:p w:rsidR="00437A69" w:rsidRPr="000E0119" w:rsidRDefault="00437A69" w:rsidP="00437A69">
      <w:pPr>
        <w:spacing w:after="0"/>
        <w:jc w:val="center"/>
        <w:rPr>
          <w:rFonts w:ascii="Arial" w:eastAsia="Arial" w:hAnsi="Arial" w:cs="Arial"/>
          <w:b/>
          <w:color w:val="auto"/>
          <w:sz w:val="20"/>
          <w:szCs w:val="20"/>
        </w:rPr>
      </w:pPr>
      <w:r w:rsidRPr="000E0119">
        <w:rPr>
          <w:rFonts w:ascii="Arial" w:eastAsia="Arial" w:hAnsi="Arial" w:cs="Arial"/>
          <w:b/>
          <w:color w:val="auto"/>
          <w:sz w:val="20"/>
          <w:szCs w:val="20"/>
        </w:rPr>
        <w:t>Método de comprobación del gasto</w:t>
      </w:r>
    </w:p>
    <w:p w:rsidR="00437A69" w:rsidRPr="000E0119" w:rsidRDefault="00437A69"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Comprobación del apoyo económico</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Artículo 22</w:t>
      </w:r>
      <w:r w:rsidRPr="000E0119">
        <w:rPr>
          <w:rFonts w:ascii="Arial" w:eastAsia="Arial" w:hAnsi="Arial" w:cs="Arial"/>
          <w:color w:val="auto"/>
          <w:sz w:val="20"/>
          <w:szCs w:val="20"/>
        </w:rPr>
        <w:t xml:space="preserve">. La persona beneficiaria del apoyo se obliga a comprobar el recurso económico recibido en un término de 30 días a través de memorias fotográficas, facturas, reportes, o listas de personas beneficiadas, según corresponda, de acuerdo con el tipo de apoyo otorgado, los cuales se especificarán en el convenio respectivo. </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jc w:val="both"/>
        <w:rPr>
          <w:rFonts w:ascii="Arial" w:hAnsi="Arial" w:cs="Arial"/>
          <w:color w:val="auto"/>
          <w:sz w:val="20"/>
          <w:szCs w:val="20"/>
        </w:rPr>
      </w:pPr>
      <w:r w:rsidRPr="000E0119">
        <w:rPr>
          <w:rFonts w:ascii="Arial" w:eastAsia="Arial" w:hAnsi="Arial" w:cs="Arial"/>
          <w:color w:val="auto"/>
          <w:sz w:val="20"/>
          <w:szCs w:val="20"/>
        </w:rPr>
        <w:t>Cuando los recursos económicos otorgados no sean utilizados en su totalidad, de acuerdo con la comprobación entregada por la Persona Beneficiaria, este deberá reintegrar el recurso sobrante a la CODE.</w:t>
      </w:r>
    </w:p>
    <w:p w:rsidR="00437A69" w:rsidRPr="000E0119" w:rsidRDefault="00437A69" w:rsidP="00437A69">
      <w:pPr>
        <w:jc w:val="both"/>
        <w:rPr>
          <w:rFonts w:ascii="Arial" w:hAnsi="Arial" w:cs="Arial"/>
          <w:color w:val="auto"/>
          <w:sz w:val="20"/>
          <w:szCs w:val="20"/>
        </w:rPr>
      </w:pPr>
      <w:r w:rsidRPr="000E0119">
        <w:rPr>
          <w:rFonts w:ascii="Arial" w:eastAsia="Arial" w:hAnsi="Arial" w:cs="Arial"/>
          <w:color w:val="auto"/>
          <w:sz w:val="20"/>
          <w:szCs w:val="20"/>
        </w:rPr>
        <w:t xml:space="preserve">Cuando el recurso otorgado no sea utilizado para el fin que fue solicitado o no sea comprobado en su totalidad, la Persona Beneficiaria deberá hacer el reintegro del recurso a la CODE. </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color w:val="auto"/>
          <w:sz w:val="20"/>
          <w:szCs w:val="20"/>
        </w:rPr>
        <w:t xml:space="preserve">El seguimiento de lo estipulado en el convenio será obligación del Área Administrativa Responsable, quien vigilará de conformidad con la normatividad aplicable y con las cláusulas establecidas, el cumplimiento de lo convenido. </w:t>
      </w:r>
    </w:p>
    <w:p w:rsidR="0046649F" w:rsidRDefault="0046649F" w:rsidP="00437A69">
      <w:pPr>
        <w:spacing w:after="0"/>
        <w:jc w:val="right"/>
        <w:rPr>
          <w:rFonts w:ascii="Arial" w:eastAsia="Arial" w:hAnsi="Arial" w:cs="Arial"/>
          <w:b/>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Reintegro de los recursos</w:t>
      </w:r>
    </w:p>
    <w:p w:rsidR="00437A69" w:rsidRPr="000E0119" w:rsidRDefault="00437A69" w:rsidP="00437A69">
      <w:pPr>
        <w:spacing w:after="0"/>
        <w:rPr>
          <w:rFonts w:ascii="Arial" w:eastAsia="Arial" w:hAnsi="Arial" w:cs="Arial"/>
          <w:b/>
          <w:sz w:val="20"/>
          <w:szCs w:val="20"/>
        </w:rPr>
      </w:pPr>
      <w:r w:rsidRPr="000E0119">
        <w:rPr>
          <w:rFonts w:ascii="Arial" w:eastAsia="Arial" w:hAnsi="Arial" w:cs="Arial"/>
          <w:b/>
          <w:color w:val="auto"/>
          <w:sz w:val="20"/>
          <w:szCs w:val="20"/>
        </w:rPr>
        <w:t xml:space="preserve">Artículo 23. </w:t>
      </w:r>
      <w:r w:rsidRPr="000E0119">
        <w:rPr>
          <w:rFonts w:ascii="Arial" w:eastAsia="Arial" w:hAnsi="Arial" w:cs="Arial"/>
          <w:sz w:val="20"/>
          <w:szCs w:val="20"/>
        </w:rPr>
        <w:t>Los recursos se reintegrarán cuando:</w:t>
      </w:r>
    </w:p>
    <w:p w:rsidR="00437A69" w:rsidRPr="000E0119" w:rsidRDefault="00437A69" w:rsidP="00437A69">
      <w:pPr>
        <w:spacing w:after="0"/>
        <w:ind w:left="720"/>
        <w:contextualSpacing/>
        <w:jc w:val="both"/>
        <w:rPr>
          <w:rFonts w:ascii="Arial" w:hAnsi="Arial" w:cs="Arial"/>
          <w:sz w:val="20"/>
          <w:szCs w:val="20"/>
        </w:rPr>
      </w:pPr>
    </w:p>
    <w:p w:rsidR="00437A69" w:rsidRPr="000E0119" w:rsidRDefault="00437A69" w:rsidP="00255FA9">
      <w:pPr>
        <w:numPr>
          <w:ilvl w:val="0"/>
          <w:numId w:val="5"/>
        </w:numPr>
        <w:spacing w:after="0" w:line="240" w:lineRule="auto"/>
        <w:contextualSpacing/>
        <w:jc w:val="both"/>
        <w:rPr>
          <w:rFonts w:ascii="Arial" w:hAnsi="Arial" w:cs="Arial"/>
          <w:color w:val="auto"/>
          <w:sz w:val="20"/>
          <w:szCs w:val="20"/>
        </w:rPr>
      </w:pPr>
      <w:r w:rsidRPr="000E0119">
        <w:rPr>
          <w:rFonts w:ascii="Arial" w:hAnsi="Arial" w:cs="Arial"/>
          <w:color w:val="auto"/>
          <w:sz w:val="20"/>
          <w:szCs w:val="20"/>
        </w:rPr>
        <w:t xml:space="preserve">Cuando los recursos económicos otorgados no sean utilizados en su totalidad, de acuerdo con la comprobación entregada por la Persona Beneficiaria, este deberá reintegrar el recurso sobrante a la CODE. </w:t>
      </w:r>
    </w:p>
    <w:p w:rsidR="00437A69" w:rsidRPr="000E0119" w:rsidRDefault="00437A69" w:rsidP="00437A69">
      <w:pPr>
        <w:spacing w:after="0"/>
        <w:ind w:left="720"/>
        <w:contextualSpacing/>
        <w:jc w:val="both"/>
        <w:rPr>
          <w:rFonts w:ascii="Arial" w:hAnsi="Arial" w:cs="Arial"/>
          <w:color w:val="auto"/>
          <w:sz w:val="20"/>
          <w:szCs w:val="20"/>
        </w:rPr>
      </w:pPr>
    </w:p>
    <w:p w:rsidR="00437A69" w:rsidRPr="000E0119" w:rsidRDefault="00437A69" w:rsidP="00255FA9">
      <w:pPr>
        <w:numPr>
          <w:ilvl w:val="0"/>
          <w:numId w:val="5"/>
        </w:numPr>
        <w:spacing w:after="0" w:line="276" w:lineRule="auto"/>
        <w:contextualSpacing/>
        <w:jc w:val="both"/>
        <w:rPr>
          <w:rFonts w:ascii="Arial" w:hAnsi="Arial" w:cs="Arial"/>
          <w:color w:val="auto"/>
          <w:sz w:val="20"/>
          <w:szCs w:val="20"/>
        </w:rPr>
      </w:pPr>
      <w:r w:rsidRPr="000E0119">
        <w:rPr>
          <w:rFonts w:ascii="Arial" w:hAnsi="Arial" w:cs="Arial"/>
          <w:color w:val="auto"/>
          <w:sz w:val="20"/>
          <w:szCs w:val="20"/>
        </w:rPr>
        <w:t>Cuando el recurso otorgado no sea utilizado para el fin que fue solicitado, La Persona Beneficiaria deberá hacer el reintegro del recurso a la CODE.</w:t>
      </w:r>
    </w:p>
    <w:p w:rsidR="00437A69" w:rsidRPr="000E0119" w:rsidRDefault="00437A69" w:rsidP="00437A69">
      <w:pPr>
        <w:spacing w:after="0"/>
        <w:ind w:left="720"/>
        <w:contextualSpacing/>
        <w:jc w:val="both"/>
        <w:rPr>
          <w:rFonts w:ascii="Arial" w:hAnsi="Arial" w:cs="Arial"/>
          <w:color w:val="auto"/>
          <w:sz w:val="20"/>
          <w:szCs w:val="20"/>
        </w:rPr>
      </w:pPr>
    </w:p>
    <w:p w:rsidR="00437A69" w:rsidRPr="000E0119" w:rsidRDefault="00437A69" w:rsidP="00255FA9">
      <w:pPr>
        <w:numPr>
          <w:ilvl w:val="0"/>
          <w:numId w:val="5"/>
        </w:numPr>
        <w:spacing w:after="0" w:line="276" w:lineRule="auto"/>
        <w:contextualSpacing/>
        <w:jc w:val="both"/>
        <w:rPr>
          <w:rFonts w:ascii="Arial" w:hAnsi="Arial" w:cs="Arial"/>
          <w:color w:val="auto"/>
          <w:sz w:val="20"/>
          <w:szCs w:val="20"/>
        </w:rPr>
      </w:pPr>
      <w:r w:rsidRPr="000E0119">
        <w:rPr>
          <w:rFonts w:ascii="Arial" w:hAnsi="Arial" w:cs="Arial"/>
          <w:color w:val="auto"/>
          <w:sz w:val="20"/>
          <w:szCs w:val="20"/>
        </w:rPr>
        <w:t>El reintegro de los recursos se realizará mediante depósito o transferencia bancaria a las cuentas de la CODE, y deberá entregarse el comprobante respectivo al Área Administrativa Responsable</w:t>
      </w:r>
    </w:p>
    <w:p w:rsidR="00437A69" w:rsidRPr="000E0119" w:rsidRDefault="00437A69" w:rsidP="00437A69">
      <w:pPr>
        <w:spacing w:after="0"/>
        <w:ind w:left="720"/>
        <w:contextualSpacing/>
        <w:jc w:val="both"/>
        <w:rPr>
          <w:rFonts w:ascii="Arial" w:hAnsi="Arial" w:cs="Arial"/>
          <w:color w:val="auto"/>
          <w:sz w:val="20"/>
          <w:szCs w:val="20"/>
        </w:rPr>
      </w:pPr>
    </w:p>
    <w:p w:rsidR="00437A69" w:rsidRPr="000E0119" w:rsidRDefault="00437A69" w:rsidP="00255FA9">
      <w:pPr>
        <w:numPr>
          <w:ilvl w:val="0"/>
          <w:numId w:val="5"/>
        </w:numPr>
        <w:spacing w:after="0" w:line="276" w:lineRule="auto"/>
        <w:contextualSpacing/>
        <w:jc w:val="both"/>
        <w:rPr>
          <w:rFonts w:ascii="Arial" w:hAnsi="Arial" w:cs="Arial"/>
          <w:color w:val="auto"/>
          <w:sz w:val="20"/>
          <w:szCs w:val="20"/>
        </w:rPr>
      </w:pPr>
      <w:r w:rsidRPr="000E0119">
        <w:rPr>
          <w:rFonts w:ascii="Arial" w:hAnsi="Arial" w:cs="Arial"/>
          <w:color w:val="auto"/>
          <w:sz w:val="20"/>
          <w:szCs w:val="20"/>
        </w:rPr>
        <w:t>El seguimiento de lo estipulado en el convenio será obligación del Área Administrativa Responsable, quien vigilará de conformidad con la normatividad aplicable y con las cláusulas establecidas, el cumplimiento de lo convenido.</w:t>
      </w:r>
    </w:p>
    <w:p w:rsidR="00437A69" w:rsidRPr="000E0119" w:rsidRDefault="00437A69" w:rsidP="00437A69">
      <w:pPr>
        <w:spacing w:after="0"/>
        <w:jc w:val="both"/>
        <w:rPr>
          <w:rFonts w:ascii="Arial" w:hAnsi="Arial" w:cs="Arial"/>
          <w:color w:val="auto"/>
          <w:sz w:val="20"/>
          <w:szCs w:val="20"/>
        </w:rPr>
      </w:pPr>
    </w:p>
    <w:p w:rsidR="0046649F" w:rsidRDefault="0046649F" w:rsidP="00437A69">
      <w:pPr>
        <w:spacing w:after="0"/>
        <w:jc w:val="right"/>
        <w:rPr>
          <w:rFonts w:ascii="Arial" w:eastAsia="Arial" w:hAnsi="Arial" w:cs="Arial"/>
          <w:b/>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Suspensión y cancelación de apoyos</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Artículo24</w:t>
      </w:r>
      <w:r w:rsidRPr="000E0119">
        <w:rPr>
          <w:rFonts w:ascii="Arial" w:eastAsia="Arial" w:hAnsi="Arial" w:cs="Arial"/>
          <w:color w:val="auto"/>
          <w:sz w:val="20"/>
          <w:szCs w:val="20"/>
        </w:rPr>
        <w:t>. Si la Persona Beneficiaria del apoyo no realiza la comprobación respectiva en el tiempo y forma establecidos en el convenio o recibo, la CODE suspenderá o cancelará el otorgamiento de los apoyos, en lo subsecuente; ello sin eximirlo de las responsabilidades que por diversa normatividad le resulte aplicable.</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color w:val="auto"/>
          <w:sz w:val="20"/>
          <w:szCs w:val="20"/>
        </w:rPr>
        <w:lastRenderedPageBreak/>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437A69" w:rsidRPr="000E0119" w:rsidRDefault="00437A69" w:rsidP="00437A69">
      <w:pPr>
        <w:spacing w:after="0" w:line="240" w:lineRule="auto"/>
        <w:jc w:val="center"/>
        <w:rPr>
          <w:rFonts w:ascii="Arial" w:hAnsi="Arial" w:cs="Arial"/>
          <w:color w:val="auto"/>
          <w:sz w:val="20"/>
          <w:szCs w:val="20"/>
        </w:rPr>
      </w:pPr>
    </w:p>
    <w:p w:rsidR="00437A69" w:rsidRPr="000E0119" w:rsidRDefault="00437A69" w:rsidP="00437A69">
      <w:pPr>
        <w:spacing w:after="0" w:line="240" w:lineRule="auto"/>
        <w:jc w:val="center"/>
        <w:rPr>
          <w:rFonts w:ascii="Arial" w:eastAsia="Arial" w:hAnsi="Arial" w:cs="Arial"/>
          <w:b/>
          <w:color w:val="auto"/>
          <w:sz w:val="20"/>
          <w:szCs w:val="20"/>
        </w:rPr>
      </w:pPr>
    </w:p>
    <w:p w:rsidR="00437A69" w:rsidRPr="000E0119" w:rsidRDefault="00437A69" w:rsidP="00437A69">
      <w:pPr>
        <w:spacing w:after="0"/>
        <w:jc w:val="center"/>
        <w:rPr>
          <w:rFonts w:ascii="Arial" w:hAnsi="Arial" w:cs="Arial"/>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6649F" w:rsidRDefault="0046649F" w:rsidP="00437A69">
      <w:pPr>
        <w:spacing w:after="0"/>
        <w:jc w:val="center"/>
        <w:rPr>
          <w:rFonts w:ascii="Arial" w:eastAsia="Arial" w:hAnsi="Arial" w:cs="Arial"/>
          <w:b/>
          <w:color w:val="auto"/>
          <w:sz w:val="20"/>
          <w:szCs w:val="20"/>
        </w:rPr>
      </w:pPr>
    </w:p>
    <w:p w:rsidR="00437A69" w:rsidRPr="000E0119" w:rsidRDefault="00437A69" w:rsidP="00437A69">
      <w:pPr>
        <w:spacing w:after="0"/>
        <w:jc w:val="center"/>
        <w:rPr>
          <w:rFonts w:ascii="Arial" w:hAnsi="Arial" w:cs="Arial"/>
          <w:color w:val="auto"/>
          <w:sz w:val="20"/>
          <w:szCs w:val="20"/>
        </w:rPr>
      </w:pPr>
      <w:r w:rsidRPr="000E0119">
        <w:rPr>
          <w:rFonts w:ascii="Arial" w:eastAsia="Arial" w:hAnsi="Arial" w:cs="Arial"/>
          <w:b/>
          <w:color w:val="auto"/>
          <w:sz w:val="20"/>
          <w:szCs w:val="20"/>
        </w:rPr>
        <w:t>Capítulo VI</w:t>
      </w:r>
    </w:p>
    <w:p w:rsidR="00437A69" w:rsidRPr="000E0119" w:rsidRDefault="00437A69" w:rsidP="00437A69">
      <w:pPr>
        <w:spacing w:after="0"/>
        <w:jc w:val="center"/>
        <w:rPr>
          <w:rFonts w:ascii="Arial" w:hAnsi="Arial" w:cs="Arial"/>
          <w:color w:val="auto"/>
          <w:sz w:val="20"/>
          <w:szCs w:val="20"/>
        </w:rPr>
      </w:pPr>
      <w:r w:rsidRPr="000E0119">
        <w:rPr>
          <w:rFonts w:ascii="Arial" w:eastAsia="Arial" w:hAnsi="Arial" w:cs="Arial"/>
          <w:b/>
          <w:color w:val="auto"/>
          <w:sz w:val="20"/>
          <w:szCs w:val="20"/>
        </w:rPr>
        <w:t xml:space="preserve">Derechos y obligaciones de las personas beneficiarias </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Derechos de las personas beneficiarias</w:t>
      </w:r>
    </w:p>
    <w:p w:rsidR="00437A69" w:rsidRPr="000E0119" w:rsidRDefault="00437A69" w:rsidP="00437A69">
      <w:pPr>
        <w:jc w:val="both"/>
        <w:rPr>
          <w:rFonts w:ascii="Arial" w:hAnsi="Arial" w:cs="Arial"/>
          <w:color w:val="auto"/>
          <w:sz w:val="20"/>
          <w:szCs w:val="20"/>
        </w:rPr>
      </w:pPr>
      <w:r w:rsidRPr="000E0119">
        <w:rPr>
          <w:rFonts w:ascii="Arial" w:eastAsia="Arial" w:hAnsi="Arial" w:cs="Arial"/>
          <w:b/>
          <w:color w:val="auto"/>
          <w:sz w:val="20"/>
          <w:szCs w:val="20"/>
        </w:rPr>
        <w:t>Artículo 25.</w:t>
      </w:r>
      <w:r w:rsidRPr="000E0119">
        <w:rPr>
          <w:rFonts w:ascii="Arial" w:eastAsia="Arial" w:hAnsi="Arial" w:cs="Arial"/>
          <w:color w:val="auto"/>
          <w:sz w:val="20"/>
          <w:szCs w:val="20"/>
        </w:rPr>
        <w:t>Las Personas Beneficiarias del Programa, tendrán los siguientes derechos:</w:t>
      </w:r>
    </w:p>
    <w:p w:rsidR="00437A69" w:rsidRPr="000E0119" w:rsidRDefault="00437A69" w:rsidP="00255FA9">
      <w:pPr>
        <w:numPr>
          <w:ilvl w:val="0"/>
          <w:numId w:val="10"/>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Recibir los apoyos establecidos en las presentes Reglas de Operación;</w:t>
      </w:r>
    </w:p>
    <w:p w:rsidR="00437A69" w:rsidRPr="000E0119" w:rsidRDefault="00437A69" w:rsidP="00437A69">
      <w:pPr>
        <w:spacing w:line="240" w:lineRule="auto"/>
        <w:ind w:left="720"/>
        <w:contextualSpacing/>
        <w:jc w:val="both"/>
        <w:rPr>
          <w:rFonts w:ascii="Arial" w:eastAsia="Arial" w:hAnsi="Arial" w:cs="Arial"/>
          <w:color w:val="auto"/>
          <w:sz w:val="20"/>
          <w:szCs w:val="20"/>
        </w:rPr>
      </w:pPr>
    </w:p>
    <w:p w:rsidR="00437A69" w:rsidRPr="000E0119" w:rsidRDefault="00437A69" w:rsidP="00255FA9">
      <w:pPr>
        <w:numPr>
          <w:ilvl w:val="0"/>
          <w:numId w:val="10"/>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Participar en competencias, juegos, o eventos deportivos oficiales y de exhibición;</w:t>
      </w:r>
    </w:p>
    <w:p w:rsidR="00437A69" w:rsidRPr="000E0119" w:rsidRDefault="00437A69" w:rsidP="00437A69">
      <w:pPr>
        <w:spacing w:after="0" w:line="240" w:lineRule="auto"/>
        <w:ind w:left="360"/>
        <w:jc w:val="both"/>
        <w:rPr>
          <w:rFonts w:ascii="Arial" w:hAnsi="Arial" w:cs="Arial"/>
          <w:color w:val="auto"/>
          <w:sz w:val="20"/>
          <w:szCs w:val="20"/>
        </w:rPr>
      </w:pPr>
    </w:p>
    <w:p w:rsidR="00437A69" w:rsidRPr="000E0119" w:rsidRDefault="00437A69" w:rsidP="00255FA9">
      <w:pPr>
        <w:numPr>
          <w:ilvl w:val="0"/>
          <w:numId w:val="10"/>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 xml:space="preserve">Recibir asistencia técnica a través del equipo multidisciplinario, cuando se requiera de acuerdo con la solicitud; y </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255FA9">
      <w:pPr>
        <w:numPr>
          <w:ilvl w:val="0"/>
          <w:numId w:val="10"/>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Recibir capacitaciones y actualizaciones con calidad profesional y calidez, cuando se requiera de acuerdo con la solicitud y al comité organizador de los eventos.</w:t>
      </w:r>
    </w:p>
    <w:p w:rsidR="00437A69" w:rsidRPr="000E0119" w:rsidRDefault="00437A69" w:rsidP="00437A69">
      <w:pPr>
        <w:jc w:val="both"/>
        <w:rPr>
          <w:rFonts w:ascii="Arial" w:hAnsi="Arial" w:cs="Arial"/>
          <w:color w:val="auto"/>
          <w:sz w:val="20"/>
          <w:szCs w:val="20"/>
        </w:rPr>
      </w:pPr>
    </w:p>
    <w:p w:rsidR="0046649F" w:rsidRDefault="0046649F" w:rsidP="00437A69">
      <w:pPr>
        <w:spacing w:after="0" w:line="240" w:lineRule="auto"/>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Obligaciones de las personas beneficiarias</w:t>
      </w: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b/>
          <w:color w:val="auto"/>
          <w:sz w:val="20"/>
          <w:szCs w:val="20"/>
        </w:rPr>
        <w:t>Artículo 26.</w:t>
      </w:r>
      <w:r w:rsidRPr="000E0119">
        <w:rPr>
          <w:rFonts w:ascii="Arial" w:eastAsia="Arial" w:hAnsi="Arial" w:cs="Arial"/>
          <w:color w:val="auto"/>
          <w:sz w:val="20"/>
          <w:szCs w:val="20"/>
        </w:rPr>
        <w:t xml:space="preserve"> Las Personas Beneficiarias del Programa, tendrán las siguientes obligaciones:</w:t>
      </w:r>
    </w:p>
    <w:p w:rsidR="00437A69" w:rsidRPr="000E0119" w:rsidRDefault="00437A69" w:rsidP="00437A69">
      <w:pPr>
        <w:jc w:val="both"/>
        <w:rPr>
          <w:rFonts w:ascii="Arial" w:hAnsi="Arial" w:cs="Arial"/>
          <w:color w:val="auto"/>
          <w:sz w:val="20"/>
          <w:szCs w:val="20"/>
        </w:rPr>
      </w:pPr>
    </w:p>
    <w:p w:rsidR="00437A69" w:rsidRPr="000E0119" w:rsidRDefault="00437A69" w:rsidP="00255FA9">
      <w:pPr>
        <w:numPr>
          <w:ilvl w:val="0"/>
          <w:numId w:val="8"/>
        </w:numPr>
        <w:spacing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Cumplir con los requisitos que exige el Programa;</w:t>
      </w:r>
    </w:p>
    <w:p w:rsidR="00437A69" w:rsidRPr="000E0119" w:rsidRDefault="00437A69" w:rsidP="00437A69">
      <w:pPr>
        <w:spacing w:line="240" w:lineRule="auto"/>
        <w:ind w:left="720"/>
        <w:contextualSpacing/>
        <w:jc w:val="both"/>
        <w:rPr>
          <w:rFonts w:ascii="Arial" w:eastAsia="Arial" w:hAnsi="Arial" w:cs="Arial"/>
          <w:color w:val="auto"/>
          <w:sz w:val="20"/>
          <w:szCs w:val="20"/>
        </w:rPr>
      </w:pPr>
    </w:p>
    <w:p w:rsidR="00437A69" w:rsidRPr="000E0119" w:rsidRDefault="00437A69" w:rsidP="00255FA9">
      <w:pPr>
        <w:numPr>
          <w:ilvl w:val="0"/>
          <w:numId w:val="8"/>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 xml:space="preserve">Entregar en tiempo y forma la comprobación de la erogación del recurso que se le hubiere otorgado; </w:t>
      </w:r>
    </w:p>
    <w:p w:rsidR="00437A69" w:rsidRPr="000E0119" w:rsidRDefault="00437A69" w:rsidP="00437A69">
      <w:pPr>
        <w:spacing w:after="0" w:line="240" w:lineRule="auto"/>
        <w:contextualSpacing/>
        <w:jc w:val="both"/>
        <w:rPr>
          <w:rFonts w:ascii="Arial" w:eastAsia="Arial" w:hAnsi="Arial" w:cs="Arial"/>
          <w:color w:val="auto"/>
          <w:sz w:val="20"/>
          <w:szCs w:val="20"/>
        </w:rPr>
      </w:pPr>
    </w:p>
    <w:p w:rsidR="00437A69" w:rsidRPr="000E0119" w:rsidRDefault="00437A69" w:rsidP="00255FA9">
      <w:pPr>
        <w:numPr>
          <w:ilvl w:val="0"/>
          <w:numId w:val="8"/>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Entregar la memoria técnica, fotográfica y documental del evento que haya apoyado; y</w:t>
      </w:r>
    </w:p>
    <w:p w:rsidR="00437A69" w:rsidRPr="000E0119" w:rsidRDefault="00437A69" w:rsidP="00437A69">
      <w:pPr>
        <w:spacing w:after="0" w:line="240" w:lineRule="auto"/>
        <w:jc w:val="both"/>
        <w:rPr>
          <w:rFonts w:ascii="Arial" w:hAnsi="Arial" w:cs="Arial"/>
          <w:color w:val="auto"/>
          <w:sz w:val="20"/>
          <w:szCs w:val="20"/>
        </w:rPr>
      </w:pPr>
    </w:p>
    <w:p w:rsidR="00437A69" w:rsidRPr="000E0119" w:rsidRDefault="00437A69" w:rsidP="00255FA9">
      <w:pPr>
        <w:numPr>
          <w:ilvl w:val="0"/>
          <w:numId w:val="8"/>
        </w:numPr>
        <w:spacing w:after="0" w:line="240" w:lineRule="auto"/>
        <w:ind w:hanging="360"/>
        <w:contextualSpacing/>
        <w:jc w:val="both"/>
        <w:rPr>
          <w:rFonts w:ascii="Arial" w:eastAsia="Arial" w:hAnsi="Arial" w:cs="Arial"/>
          <w:color w:val="auto"/>
          <w:sz w:val="20"/>
          <w:szCs w:val="20"/>
        </w:rPr>
      </w:pPr>
      <w:r w:rsidRPr="000E0119">
        <w:rPr>
          <w:rFonts w:ascii="Arial" w:eastAsia="Arial" w:hAnsi="Arial" w:cs="Arial"/>
          <w:color w:val="auto"/>
          <w:sz w:val="20"/>
          <w:szCs w:val="20"/>
        </w:rPr>
        <w:t>Utilizar los apoyos que se entregaron para los fines que fueron apoyados.</w:t>
      </w:r>
    </w:p>
    <w:p w:rsidR="00437A69" w:rsidRPr="000E0119" w:rsidRDefault="00437A69" w:rsidP="00437A69">
      <w:pPr>
        <w:spacing w:after="0"/>
        <w:ind w:left="720"/>
        <w:jc w:val="both"/>
        <w:rPr>
          <w:rFonts w:ascii="Arial" w:hAnsi="Arial" w:cs="Arial"/>
          <w:color w:val="auto"/>
          <w:sz w:val="20"/>
          <w:szCs w:val="20"/>
        </w:rPr>
      </w:pP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spacing w:after="0" w:line="240" w:lineRule="auto"/>
        <w:jc w:val="center"/>
        <w:rPr>
          <w:rFonts w:ascii="Arial" w:eastAsia="Arial" w:hAnsi="Arial" w:cs="Arial"/>
          <w:b/>
          <w:color w:val="auto"/>
          <w:sz w:val="20"/>
          <w:szCs w:val="20"/>
        </w:rPr>
      </w:pP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lastRenderedPageBreak/>
        <w:t>Capítulo VII</w:t>
      </w: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Seguimiento y control</w:t>
      </w:r>
    </w:p>
    <w:p w:rsidR="00437A69" w:rsidRPr="000E0119" w:rsidRDefault="00437A69" w:rsidP="00437A69">
      <w:pPr>
        <w:spacing w:after="0" w:line="240" w:lineRule="auto"/>
        <w:jc w:val="center"/>
        <w:rPr>
          <w:rFonts w:ascii="Arial" w:hAnsi="Arial" w:cs="Arial"/>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hAnsi="Arial" w:cs="Arial"/>
          <w:color w:val="auto"/>
          <w:sz w:val="20"/>
          <w:szCs w:val="20"/>
        </w:rPr>
      </w:pPr>
      <w:r w:rsidRPr="000E0119">
        <w:rPr>
          <w:rFonts w:ascii="Arial" w:eastAsia="Arial" w:hAnsi="Arial" w:cs="Arial"/>
          <w:b/>
          <w:color w:val="auto"/>
          <w:sz w:val="20"/>
          <w:szCs w:val="20"/>
        </w:rPr>
        <w:t>Seguimiento del programa</w:t>
      </w:r>
    </w:p>
    <w:p w:rsidR="00437A69" w:rsidRPr="000E0119" w:rsidRDefault="00437A69" w:rsidP="00437A69">
      <w:pPr>
        <w:spacing w:after="0"/>
        <w:jc w:val="both"/>
        <w:rPr>
          <w:rFonts w:ascii="Arial" w:hAnsi="Arial" w:cs="Arial"/>
          <w:color w:val="auto"/>
          <w:sz w:val="20"/>
          <w:szCs w:val="20"/>
        </w:rPr>
      </w:pPr>
      <w:r w:rsidRPr="000E0119">
        <w:rPr>
          <w:rFonts w:ascii="Arial" w:eastAsia="Arial" w:hAnsi="Arial" w:cs="Arial"/>
          <w:b/>
          <w:color w:val="auto"/>
          <w:sz w:val="20"/>
          <w:szCs w:val="20"/>
        </w:rPr>
        <w:t xml:space="preserve">Artículo 27. </w:t>
      </w:r>
      <w:r w:rsidRPr="000E0119">
        <w:rPr>
          <w:rFonts w:ascii="Arial" w:eastAsia="Arial" w:hAnsi="Arial" w:cs="Arial"/>
          <w:color w:val="auto"/>
          <w:sz w:val="20"/>
          <w:szCs w:val="20"/>
        </w:rPr>
        <w:t>El órgano de vigilancia de la CODE, en el ejercicio de sus atribuciones en materia de fiscalización, auditoría, control y vigilancia comprobará el cumplimiento de las presentes Reglas de Operación.</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jc w:val="both"/>
        <w:rPr>
          <w:rFonts w:ascii="Arial" w:hAnsi="Arial" w:cs="Arial"/>
          <w:color w:val="auto"/>
          <w:sz w:val="20"/>
          <w:szCs w:val="20"/>
        </w:rPr>
      </w:pPr>
      <w:r w:rsidRPr="000E0119">
        <w:rPr>
          <w:rFonts w:ascii="Arial" w:eastAsia="Arial" w:hAnsi="Arial" w:cs="Arial"/>
          <w:color w:val="auto"/>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437A69" w:rsidRPr="000E0119" w:rsidRDefault="00437A69" w:rsidP="00437A69">
      <w:pPr>
        <w:jc w:val="both"/>
        <w:rPr>
          <w:rFonts w:ascii="Arial" w:eastAsia="Arial" w:hAnsi="Arial" w:cs="Arial"/>
          <w:color w:val="auto"/>
          <w:sz w:val="20"/>
          <w:szCs w:val="20"/>
        </w:rPr>
      </w:pPr>
      <w:r w:rsidRPr="000E0119">
        <w:rPr>
          <w:rFonts w:ascii="Arial" w:eastAsia="Arial" w:hAnsi="Arial" w:cs="Arial"/>
          <w:color w:val="auto"/>
          <w:sz w:val="20"/>
          <w:szCs w:val="20"/>
        </w:rPr>
        <w:t>El Órgano de Vigilancia de la CODE podrá realizar acciones para conocer, analizar, canalizar y dar seguimiento a los planteamientos ciudadanos que puedan realizarse a las presentes Reglas de Operación y su funcionamiento.</w:t>
      </w:r>
    </w:p>
    <w:p w:rsidR="00437A69" w:rsidRPr="000E0119" w:rsidRDefault="00437A69" w:rsidP="00437A69">
      <w:pPr>
        <w:jc w:val="both"/>
        <w:rPr>
          <w:rFonts w:ascii="Arial" w:eastAsia="Arial" w:hAnsi="Arial" w:cs="Arial"/>
          <w:color w:val="auto"/>
          <w:sz w:val="20"/>
          <w:szCs w:val="20"/>
        </w:rPr>
      </w:pPr>
      <w:r w:rsidRPr="000E0119">
        <w:rPr>
          <w:rFonts w:ascii="Arial" w:eastAsia="Arial" w:hAnsi="Arial" w:cs="Arial"/>
          <w:color w:val="auto"/>
          <w:sz w:val="20"/>
          <w:szCs w:val="20"/>
        </w:rPr>
        <w:t>La Secretaría de la Transparencia y Rendición de Cuentas y la Auditoria Superior del Estado de Guanajuato, podrán realizar auditorías a efecto de verificar la aplicación y funcionamiento del presente Programa, en el ámbito de sus respectivas competencias.</w:t>
      </w:r>
    </w:p>
    <w:p w:rsidR="0046649F" w:rsidRDefault="0046649F" w:rsidP="00437A69">
      <w:pPr>
        <w:spacing w:after="0"/>
        <w:jc w:val="right"/>
        <w:rPr>
          <w:rFonts w:ascii="Arial" w:eastAsia="Arial" w:hAnsi="Arial" w:cs="Arial"/>
          <w:b/>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eastAsia="Arial" w:hAnsi="Arial" w:cs="Arial"/>
          <w:b/>
          <w:color w:val="auto"/>
          <w:sz w:val="20"/>
          <w:szCs w:val="20"/>
        </w:rPr>
      </w:pPr>
      <w:r w:rsidRPr="000E0119">
        <w:rPr>
          <w:rFonts w:ascii="Arial" w:eastAsia="Arial" w:hAnsi="Arial" w:cs="Arial"/>
          <w:b/>
          <w:color w:val="auto"/>
          <w:sz w:val="20"/>
          <w:szCs w:val="20"/>
        </w:rPr>
        <w:t>Protección de datos personales</w:t>
      </w:r>
    </w:p>
    <w:p w:rsidR="00437A69" w:rsidRPr="000E0119" w:rsidRDefault="00437A69" w:rsidP="00437A69">
      <w:pPr>
        <w:spacing w:after="0"/>
        <w:jc w:val="both"/>
        <w:rPr>
          <w:rFonts w:ascii="Arial" w:eastAsia="Arial" w:hAnsi="Arial" w:cs="Arial"/>
          <w:color w:val="auto"/>
          <w:sz w:val="20"/>
          <w:szCs w:val="20"/>
        </w:rPr>
      </w:pPr>
      <w:r w:rsidRPr="000E0119">
        <w:rPr>
          <w:rFonts w:ascii="Arial" w:eastAsia="Arial" w:hAnsi="Arial" w:cs="Arial"/>
          <w:b/>
          <w:color w:val="auto"/>
          <w:sz w:val="20"/>
          <w:szCs w:val="20"/>
        </w:rPr>
        <w:t>Artículo 28.</w:t>
      </w:r>
      <w:r w:rsidRPr="000E0119">
        <w:rPr>
          <w:rFonts w:ascii="Arial" w:eastAsia="Arial" w:hAnsi="Arial" w:cs="Arial"/>
          <w:color w:val="auto"/>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46649F" w:rsidRDefault="0046649F" w:rsidP="00437A69">
      <w:pPr>
        <w:spacing w:after="0"/>
        <w:jc w:val="right"/>
        <w:rPr>
          <w:rFonts w:ascii="Arial" w:eastAsia="Arial" w:hAnsi="Arial" w:cs="Arial"/>
          <w:b/>
          <w:color w:val="auto"/>
          <w:sz w:val="20"/>
          <w:szCs w:val="20"/>
        </w:rPr>
      </w:pPr>
    </w:p>
    <w:p w:rsidR="0046649F" w:rsidRDefault="0046649F" w:rsidP="00437A69">
      <w:pPr>
        <w:spacing w:after="0"/>
        <w:jc w:val="right"/>
        <w:rPr>
          <w:rFonts w:ascii="Arial" w:eastAsia="Arial" w:hAnsi="Arial" w:cs="Arial"/>
          <w:b/>
          <w:color w:val="auto"/>
          <w:sz w:val="20"/>
          <w:szCs w:val="20"/>
        </w:rPr>
      </w:pPr>
    </w:p>
    <w:p w:rsidR="00437A69" w:rsidRPr="000E0119" w:rsidRDefault="00437A69" w:rsidP="00437A69">
      <w:pPr>
        <w:spacing w:after="0"/>
        <w:jc w:val="right"/>
        <w:rPr>
          <w:rFonts w:ascii="Arial" w:eastAsia="Arial" w:hAnsi="Arial" w:cs="Arial"/>
          <w:b/>
          <w:color w:val="auto"/>
          <w:sz w:val="20"/>
          <w:szCs w:val="20"/>
        </w:rPr>
      </w:pPr>
      <w:r w:rsidRPr="000E0119">
        <w:rPr>
          <w:rFonts w:ascii="Arial" w:eastAsia="Arial" w:hAnsi="Arial" w:cs="Arial"/>
          <w:b/>
          <w:color w:val="auto"/>
          <w:sz w:val="20"/>
          <w:szCs w:val="20"/>
        </w:rPr>
        <w:t>Transparencia</w:t>
      </w:r>
    </w:p>
    <w:p w:rsidR="00437A69" w:rsidRPr="000E0119" w:rsidRDefault="00437A69" w:rsidP="00437A69">
      <w:pPr>
        <w:spacing w:after="0"/>
        <w:jc w:val="both"/>
        <w:rPr>
          <w:rFonts w:ascii="Arial" w:hAnsi="Arial" w:cs="Arial"/>
          <w:color w:val="auto"/>
          <w:sz w:val="20"/>
          <w:szCs w:val="20"/>
          <w:lang w:val="es-ES_tradnl"/>
        </w:rPr>
      </w:pPr>
      <w:r w:rsidRPr="000E0119">
        <w:rPr>
          <w:rFonts w:ascii="Arial" w:eastAsia="Arial" w:hAnsi="Arial" w:cs="Arial"/>
          <w:b/>
          <w:color w:val="auto"/>
          <w:sz w:val="20"/>
          <w:szCs w:val="20"/>
        </w:rPr>
        <w:t>Artículo 29.</w:t>
      </w:r>
      <w:r w:rsidRPr="000E0119">
        <w:rPr>
          <w:rFonts w:ascii="Arial" w:hAnsi="Arial" w:cs="Arial"/>
          <w:color w:val="auto"/>
          <w:sz w:val="20"/>
          <w:szCs w:val="20"/>
        </w:rPr>
        <w:t>L</w:t>
      </w:r>
      <w:r w:rsidRPr="000E0119">
        <w:rPr>
          <w:rFonts w:ascii="Arial" w:hAnsi="Arial" w:cs="Arial"/>
          <w:color w:val="auto"/>
          <w:sz w:val="20"/>
          <w:szCs w:val="20"/>
          <w:lang w:val="es-ES_tradnl"/>
        </w:rPr>
        <w:t xml:space="preserve">as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0E0119">
          <w:rPr>
            <w:rStyle w:val="Hipervnculo"/>
            <w:rFonts w:ascii="Arial" w:hAnsi="Arial" w:cs="Arial"/>
            <w:color w:val="auto"/>
            <w:sz w:val="20"/>
            <w:szCs w:val="20"/>
          </w:rPr>
          <w:t>http://tramitesyservicios.strc.guanajuato.gob.mx/normateca/</w:t>
        </w:r>
      </w:hyperlink>
      <w:r w:rsidRPr="000E0119">
        <w:rPr>
          <w:rStyle w:val="Hipervnculo"/>
          <w:rFonts w:ascii="Arial" w:hAnsi="Arial" w:cs="Arial"/>
          <w:color w:val="auto"/>
          <w:sz w:val="20"/>
          <w:szCs w:val="20"/>
        </w:rPr>
        <w:t>., ó a través de la App “Gto Abierto” de la Secretaría de Transparencia y Rendición de Cuentas.</w:t>
      </w:r>
    </w:p>
    <w:p w:rsidR="00437A69" w:rsidRPr="000E0119" w:rsidRDefault="00437A69" w:rsidP="00437A69">
      <w:pPr>
        <w:spacing w:after="0" w:line="240" w:lineRule="auto"/>
        <w:rPr>
          <w:rFonts w:ascii="Arial" w:hAnsi="Arial" w:cs="Arial"/>
          <w:color w:val="auto"/>
          <w:sz w:val="20"/>
          <w:szCs w:val="20"/>
        </w:rPr>
      </w:pPr>
    </w:p>
    <w:p w:rsidR="0046649F" w:rsidRDefault="0046649F">
      <w:pPr>
        <w:rPr>
          <w:rFonts w:ascii="Arial" w:hAnsi="Arial" w:cs="Arial"/>
          <w:color w:val="auto"/>
          <w:sz w:val="20"/>
          <w:szCs w:val="20"/>
        </w:rPr>
      </w:pPr>
      <w:r>
        <w:rPr>
          <w:rFonts w:ascii="Arial" w:hAnsi="Arial" w:cs="Arial"/>
          <w:color w:val="auto"/>
          <w:sz w:val="20"/>
          <w:szCs w:val="20"/>
        </w:rPr>
        <w:br w:type="page"/>
      </w: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lastRenderedPageBreak/>
        <w:t>Capítulo VIII</w:t>
      </w: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 xml:space="preserve">Modificaciones y responsabilidades </w:t>
      </w:r>
    </w:p>
    <w:p w:rsidR="00437A69" w:rsidRPr="000E0119" w:rsidRDefault="00437A69" w:rsidP="00437A69">
      <w:pPr>
        <w:spacing w:after="0" w:line="240" w:lineRule="auto"/>
        <w:jc w:val="center"/>
        <w:rPr>
          <w:rFonts w:ascii="Arial" w:hAnsi="Arial" w:cs="Arial"/>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Modificaciones a las reglas</w:t>
      </w:r>
    </w:p>
    <w:p w:rsidR="00437A69" w:rsidRPr="000E0119" w:rsidRDefault="00437A69" w:rsidP="00437A69">
      <w:pPr>
        <w:spacing w:line="240" w:lineRule="auto"/>
        <w:jc w:val="both"/>
        <w:rPr>
          <w:rFonts w:ascii="Arial" w:hAnsi="Arial" w:cs="Arial"/>
          <w:color w:val="auto"/>
          <w:sz w:val="20"/>
          <w:szCs w:val="20"/>
        </w:rPr>
      </w:pPr>
      <w:r w:rsidRPr="000E0119">
        <w:rPr>
          <w:rFonts w:ascii="Arial" w:eastAsia="Arial" w:hAnsi="Arial" w:cs="Arial"/>
          <w:b/>
          <w:color w:val="auto"/>
          <w:sz w:val="20"/>
          <w:szCs w:val="20"/>
        </w:rPr>
        <w:t xml:space="preserve">Artículo 30. </w:t>
      </w:r>
      <w:r w:rsidRPr="000E0119">
        <w:rPr>
          <w:rFonts w:ascii="Arial" w:eastAsia="Arial" w:hAnsi="Arial" w:cs="Arial"/>
          <w:color w:val="auto"/>
          <w:sz w:val="20"/>
          <w:szCs w:val="20"/>
        </w:rPr>
        <w:t>La persona Titular de la Dirección General, propondrá al Consejo Directivo las modificaciones correspondientes a las presentes Reglas de Operación para su debida aprobación, cuando resulten necesarias.</w:t>
      </w:r>
    </w:p>
    <w:p w:rsidR="0046649F" w:rsidRDefault="0046649F" w:rsidP="00437A69">
      <w:pPr>
        <w:spacing w:after="0" w:line="240" w:lineRule="auto"/>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Incremento en la temporalidad de los trámites</w:t>
      </w: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b/>
          <w:color w:val="auto"/>
          <w:sz w:val="20"/>
          <w:szCs w:val="20"/>
        </w:rPr>
        <w:t xml:space="preserve">Artículo 31. </w:t>
      </w:r>
      <w:r w:rsidRPr="000E0119">
        <w:rPr>
          <w:rFonts w:ascii="Arial" w:eastAsia="Arial" w:hAnsi="Arial" w:cs="Arial"/>
          <w:color w:val="auto"/>
          <w:sz w:val="20"/>
          <w:szCs w:val="20"/>
        </w:rPr>
        <w:t>La temporalidad de los trámites de las presentes Reglas de Operación podrá duplicarse, tratándose de casos fortuitos o fuerza mayor que impidan dar respuesta en los términos previamente señalados.</w:t>
      </w:r>
    </w:p>
    <w:p w:rsidR="00437A69" w:rsidRPr="000E0119" w:rsidRDefault="00437A69" w:rsidP="00437A69">
      <w:pPr>
        <w:spacing w:after="0" w:line="240" w:lineRule="auto"/>
        <w:jc w:val="right"/>
        <w:rPr>
          <w:rFonts w:ascii="Arial" w:hAnsi="Arial" w:cs="Arial"/>
          <w:color w:val="auto"/>
          <w:sz w:val="20"/>
          <w:szCs w:val="20"/>
        </w:rPr>
      </w:pPr>
    </w:p>
    <w:p w:rsidR="0046649F" w:rsidRDefault="0046649F" w:rsidP="00437A69">
      <w:pPr>
        <w:spacing w:after="0" w:line="240" w:lineRule="auto"/>
        <w:jc w:val="right"/>
        <w:rPr>
          <w:rFonts w:ascii="Arial" w:eastAsia="Arial" w:hAnsi="Arial" w:cs="Arial"/>
          <w:b/>
          <w:color w:val="auto"/>
          <w:sz w:val="20"/>
          <w:szCs w:val="20"/>
        </w:rPr>
      </w:pPr>
    </w:p>
    <w:p w:rsidR="00437A69" w:rsidRPr="000E0119" w:rsidRDefault="00437A69" w:rsidP="00437A69">
      <w:pPr>
        <w:spacing w:after="0" w:line="240" w:lineRule="auto"/>
        <w:jc w:val="right"/>
        <w:rPr>
          <w:rFonts w:ascii="Arial" w:hAnsi="Arial" w:cs="Arial"/>
          <w:color w:val="auto"/>
          <w:sz w:val="20"/>
          <w:szCs w:val="20"/>
        </w:rPr>
      </w:pPr>
      <w:r w:rsidRPr="000E0119">
        <w:rPr>
          <w:rFonts w:ascii="Arial" w:eastAsia="Arial" w:hAnsi="Arial" w:cs="Arial"/>
          <w:b/>
          <w:color w:val="auto"/>
          <w:sz w:val="20"/>
          <w:szCs w:val="20"/>
        </w:rPr>
        <w:t>Responsabilidades administrativas</w:t>
      </w:r>
    </w:p>
    <w:p w:rsidR="00437A69" w:rsidRPr="000E0119" w:rsidRDefault="00437A69" w:rsidP="00437A69">
      <w:pPr>
        <w:spacing w:after="0" w:line="240" w:lineRule="auto"/>
        <w:jc w:val="both"/>
        <w:rPr>
          <w:rFonts w:ascii="Arial" w:hAnsi="Arial" w:cs="Arial"/>
          <w:color w:val="auto"/>
          <w:sz w:val="20"/>
          <w:szCs w:val="20"/>
        </w:rPr>
      </w:pPr>
      <w:r w:rsidRPr="000E0119">
        <w:rPr>
          <w:rFonts w:ascii="Arial" w:eastAsia="Arial" w:hAnsi="Arial" w:cs="Arial"/>
          <w:b/>
          <w:color w:val="auto"/>
          <w:sz w:val="20"/>
          <w:szCs w:val="20"/>
        </w:rPr>
        <w:t xml:space="preserve">Artículo 32. </w:t>
      </w:r>
      <w:r w:rsidRPr="000E0119">
        <w:rPr>
          <w:rFonts w:ascii="Arial" w:eastAsia="Arial" w:hAnsi="Arial" w:cs="Arial"/>
          <w:color w:val="auto"/>
          <w:sz w:val="20"/>
          <w:szCs w:val="20"/>
        </w:rPr>
        <w:t>El incumplimiento de las presentes Reglas de Operación se sancionará en los términos de la Ley de Responsabilidades Administrativas del Estado de Guanajuato.</w:t>
      </w:r>
    </w:p>
    <w:p w:rsidR="00437A69" w:rsidRPr="000E0119" w:rsidRDefault="00437A69" w:rsidP="00437A69">
      <w:pPr>
        <w:spacing w:after="0" w:line="240" w:lineRule="auto"/>
        <w:rPr>
          <w:rFonts w:ascii="Arial" w:hAnsi="Arial" w:cs="Arial"/>
          <w:color w:val="auto"/>
          <w:sz w:val="20"/>
          <w:szCs w:val="20"/>
        </w:rPr>
      </w:pPr>
    </w:p>
    <w:p w:rsidR="0046649F" w:rsidRDefault="0046649F" w:rsidP="00437A69">
      <w:pPr>
        <w:spacing w:after="0"/>
        <w:jc w:val="right"/>
        <w:rPr>
          <w:rFonts w:ascii="Arial" w:eastAsia="Arial" w:hAnsi="Arial" w:cs="Arial"/>
          <w:b/>
          <w:sz w:val="20"/>
          <w:szCs w:val="20"/>
        </w:rPr>
      </w:pPr>
    </w:p>
    <w:p w:rsidR="00437A69" w:rsidRPr="000E0119" w:rsidRDefault="00437A69" w:rsidP="00437A69">
      <w:pPr>
        <w:spacing w:after="0"/>
        <w:jc w:val="right"/>
        <w:rPr>
          <w:rFonts w:ascii="Arial" w:hAnsi="Arial" w:cs="Arial"/>
          <w:sz w:val="20"/>
          <w:szCs w:val="20"/>
        </w:rPr>
      </w:pPr>
      <w:r w:rsidRPr="000E0119">
        <w:rPr>
          <w:rFonts w:ascii="Arial" w:eastAsia="Arial" w:hAnsi="Arial" w:cs="Arial"/>
          <w:b/>
          <w:sz w:val="20"/>
          <w:szCs w:val="20"/>
        </w:rPr>
        <w:t>Procedimiento de denuncias</w:t>
      </w:r>
    </w:p>
    <w:p w:rsidR="00437A69" w:rsidRPr="000E0119" w:rsidRDefault="00437A69" w:rsidP="00437A69">
      <w:pPr>
        <w:spacing w:after="0"/>
        <w:jc w:val="both"/>
        <w:rPr>
          <w:rFonts w:ascii="Arial" w:hAnsi="Arial" w:cs="Arial"/>
          <w:sz w:val="20"/>
          <w:szCs w:val="20"/>
        </w:rPr>
      </w:pPr>
      <w:r w:rsidRPr="000E0119">
        <w:rPr>
          <w:rFonts w:ascii="Arial" w:eastAsia="Arial" w:hAnsi="Arial" w:cs="Arial"/>
          <w:b/>
          <w:sz w:val="20"/>
          <w:szCs w:val="20"/>
        </w:rPr>
        <w:t xml:space="preserve">Artículo 33. </w:t>
      </w:r>
      <w:r w:rsidRPr="000E0119">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437A69" w:rsidRPr="000E0119" w:rsidRDefault="00437A69" w:rsidP="00437A69">
      <w:pPr>
        <w:jc w:val="both"/>
        <w:rPr>
          <w:rFonts w:ascii="Arial" w:hAnsi="Arial" w:cs="Arial"/>
          <w:sz w:val="20"/>
          <w:szCs w:val="20"/>
        </w:rPr>
      </w:pPr>
    </w:p>
    <w:p w:rsidR="00437A69" w:rsidRPr="000E0119" w:rsidRDefault="00437A69" w:rsidP="00255FA9">
      <w:pPr>
        <w:pStyle w:val="Prrafodelista"/>
        <w:numPr>
          <w:ilvl w:val="0"/>
          <w:numId w:val="1"/>
        </w:numPr>
        <w:spacing w:after="200" w:line="276" w:lineRule="auto"/>
        <w:jc w:val="both"/>
        <w:rPr>
          <w:rFonts w:ascii="Arial" w:hAnsi="Arial" w:cs="Arial"/>
          <w:sz w:val="20"/>
          <w:szCs w:val="20"/>
        </w:rPr>
      </w:pPr>
      <w:r w:rsidRPr="000E0119">
        <w:rPr>
          <w:rFonts w:ascii="Arial" w:hAnsi="Arial" w:cs="Arial"/>
          <w:sz w:val="20"/>
          <w:szCs w:val="20"/>
        </w:rPr>
        <w:t xml:space="preserve">A través de la página de la Comisión, la cual puede encontrar en el siguiente link </w:t>
      </w:r>
      <w:hyperlink r:id="rId9" w:tgtFrame="_blank" w:history="1">
        <w:r w:rsidRPr="000E0119">
          <w:rPr>
            <w:rStyle w:val="Hipervnculo"/>
            <w:rFonts w:ascii="Arial" w:hAnsi="Arial" w:cs="Arial"/>
            <w:color w:val="auto"/>
            <w:sz w:val="20"/>
            <w:szCs w:val="20"/>
          </w:rPr>
          <w:t>http://www.codegto.gob.mx/?page_id=235</w:t>
        </w:r>
      </w:hyperlink>
      <w:r w:rsidRPr="000E0119">
        <w:rPr>
          <w:rFonts w:ascii="Arial" w:hAnsi="Arial" w:cs="Arial"/>
          <w:sz w:val="20"/>
          <w:szCs w:val="20"/>
        </w:rPr>
        <w:t>;</w:t>
      </w:r>
    </w:p>
    <w:p w:rsidR="00437A69" w:rsidRPr="000E0119" w:rsidRDefault="00437A69" w:rsidP="00255FA9">
      <w:pPr>
        <w:pStyle w:val="Prrafodelista"/>
        <w:numPr>
          <w:ilvl w:val="0"/>
          <w:numId w:val="1"/>
        </w:numPr>
        <w:spacing w:after="0" w:line="240" w:lineRule="auto"/>
        <w:jc w:val="both"/>
        <w:rPr>
          <w:rFonts w:ascii="Arial" w:hAnsi="Arial" w:cs="Arial"/>
          <w:sz w:val="20"/>
          <w:szCs w:val="20"/>
        </w:rPr>
      </w:pPr>
      <w:r w:rsidRPr="000E0119">
        <w:rPr>
          <w:rFonts w:ascii="Arial" w:hAnsi="Arial" w:cs="Arial"/>
          <w:sz w:val="20"/>
          <w:szCs w:val="20"/>
        </w:rPr>
        <w:t xml:space="preserve">Ante el órgano Interno de Control de la CODE, al correo electrónico </w:t>
      </w:r>
      <w:r w:rsidRPr="000E0119">
        <w:rPr>
          <w:rStyle w:val="Hipervnculo"/>
          <w:rFonts w:ascii="Arial" w:eastAsia="Arial" w:hAnsi="Arial" w:cs="Arial"/>
          <w:sz w:val="20"/>
          <w:szCs w:val="20"/>
          <w:lang w:val="es-ES_tradnl"/>
        </w:rPr>
        <w:t>o al correo oic@codegto.gob.mx.;</w:t>
      </w:r>
    </w:p>
    <w:p w:rsidR="00437A69" w:rsidRPr="000E0119" w:rsidRDefault="00437A69" w:rsidP="00255FA9">
      <w:pPr>
        <w:pStyle w:val="Prrafodelista"/>
        <w:numPr>
          <w:ilvl w:val="0"/>
          <w:numId w:val="1"/>
        </w:numPr>
        <w:spacing w:after="200" w:line="276" w:lineRule="auto"/>
        <w:jc w:val="both"/>
        <w:rPr>
          <w:rFonts w:ascii="Arial" w:hAnsi="Arial" w:cs="Arial"/>
          <w:sz w:val="20"/>
          <w:szCs w:val="20"/>
        </w:rPr>
      </w:pPr>
      <w:r w:rsidRPr="000E0119">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437A69" w:rsidRPr="000E0119" w:rsidRDefault="00437A69" w:rsidP="00255FA9">
      <w:pPr>
        <w:pStyle w:val="Prrafodelista"/>
        <w:numPr>
          <w:ilvl w:val="0"/>
          <w:numId w:val="1"/>
        </w:numPr>
        <w:spacing w:after="0" w:line="240" w:lineRule="auto"/>
        <w:jc w:val="both"/>
        <w:rPr>
          <w:rFonts w:ascii="Arial" w:hAnsi="Arial" w:cs="Arial"/>
          <w:sz w:val="20"/>
          <w:szCs w:val="20"/>
        </w:rPr>
      </w:pPr>
      <w:r w:rsidRPr="000E0119">
        <w:rPr>
          <w:rFonts w:ascii="Arial" w:hAnsi="Arial" w:cs="Arial"/>
          <w:sz w:val="20"/>
          <w:szCs w:val="20"/>
        </w:rPr>
        <w:t>Por vía telefónica al 01 800 470 75 00 ó 01 800 HONESTO (4663786); y</w:t>
      </w:r>
    </w:p>
    <w:p w:rsidR="00437A69" w:rsidRPr="000E0119" w:rsidRDefault="00437A69" w:rsidP="00255FA9">
      <w:pPr>
        <w:pStyle w:val="Prrafodelista"/>
        <w:numPr>
          <w:ilvl w:val="0"/>
          <w:numId w:val="1"/>
        </w:numPr>
        <w:spacing w:after="0" w:line="240" w:lineRule="auto"/>
        <w:jc w:val="both"/>
        <w:rPr>
          <w:rFonts w:ascii="Arial" w:hAnsi="Arial" w:cs="Arial"/>
          <w:sz w:val="20"/>
          <w:szCs w:val="20"/>
        </w:rPr>
      </w:pPr>
      <w:r w:rsidRPr="000E0119">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10" w:history="1">
        <w:r w:rsidRPr="000E0119">
          <w:rPr>
            <w:rStyle w:val="Hipervnculo"/>
            <w:rFonts w:ascii="Arial" w:hAnsi="Arial" w:cs="Arial"/>
            <w:sz w:val="20"/>
            <w:szCs w:val="20"/>
          </w:rPr>
          <w:t>http://strc.guanajuato.gob.mx/gtoabierto/</w:t>
        </w:r>
      </w:hyperlink>
      <w:r w:rsidRPr="000E0119">
        <w:rPr>
          <w:rFonts w:ascii="Arial" w:hAnsi="Arial" w:cs="Arial"/>
          <w:sz w:val="20"/>
          <w:szCs w:val="20"/>
        </w:rPr>
        <w:t>.</w:t>
      </w:r>
    </w:p>
    <w:p w:rsidR="00437A69" w:rsidRPr="000E0119" w:rsidRDefault="00437A69" w:rsidP="00437A69">
      <w:pPr>
        <w:ind w:left="360"/>
        <w:jc w:val="both"/>
        <w:rPr>
          <w:rFonts w:ascii="Arial" w:hAnsi="Arial" w:cs="Arial"/>
          <w:sz w:val="20"/>
          <w:szCs w:val="20"/>
        </w:rPr>
      </w:pPr>
    </w:p>
    <w:p w:rsidR="00437A69" w:rsidRPr="000E0119" w:rsidRDefault="00437A69" w:rsidP="00437A69">
      <w:pPr>
        <w:jc w:val="both"/>
        <w:rPr>
          <w:rFonts w:ascii="Arial" w:hAnsi="Arial" w:cs="Arial"/>
          <w:sz w:val="20"/>
          <w:szCs w:val="20"/>
        </w:rPr>
      </w:pPr>
      <w:r w:rsidRPr="000E0119">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437A69" w:rsidRPr="000E0119" w:rsidRDefault="00437A69" w:rsidP="00437A69">
      <w:pPr>
        <w:spacing w:after="0" w:line="240" w:lineRule="auto"/>
        <w:jc w:val="center"/>
        <w:rPr>
          <w:rFonts w:ascii="Arial" w:eastAsia="Arial" w:hAnsi="Arial" w:cs="Arial"/>
          <w:b/>
          <w:sz w:val="20"/>
          <w:szCs w:val="20"/>
        </w:rPr>
      </w:pPr>
    </w:p>
    <w:p w:rsidR="00437A69" w:rsidRPr="000E0119" w:rsidRDefault="00437A69" w:rsidP="00437A69">
      <w:pPr>
        <w:spacing w:after="0"/>
        <w:jc w:val="right"/>
        <w:rPr>
          <w:rFonts w:ascii="Arial" w:hAnsi="Arial" w:cs="Arial"/>
          <w:b/>
          <w:sz w:val="20"/>
          <w:szCs w:val="20"/>
        </w:rPr>
      </w:pPr>
      <w:r w:rsidRPr="000E0119">
        <w:rPr>
          <w:rFonts w:ascii="Arial" w:hAnsi="Arial" w:cs="Arial"/>
          <w:b/>
          <w:sz w:val="20"/>
          <w:szCs w:val="20"/>
        </w:rPr>
        <w:lastRenderedPageBreak/>
        <w:t xml:space="preserve">Derechos humanos, equidad, inclusión y diversidad social </w:t>
      </w:r>
    </w:p>
    <w:p w:rsidR="00437A69" w:rsidRPr="000E0119" w:rsidRDefault="00437A69" w:rsidP="00437A69">
      <w:pPr>
        <w:spacing w:after="0"/>
        <w:jc w:val="both"/>
        <w:rPr>
          <w:rFonts w:ascii="Arial" w:hAnsi="Arial" w:cs="Arial"/>
          <w:sz w:val="20"/>
          <w:szCs w:val="20"/>
        </w:rPr>
      </w:pPr>
      <w:r w:rsidRPr="000E0119">
        <w:rPr>
          <w:rFonts w:ascii="Arial" w:hAnsi="Arial" w:cs="Arial"/>
          <w:b/>
          <w:color w:val="auto"/>
          <w:sz w:val="20"/>
          <w:szCs w:val="20"/>
        </w:rPr>
        <w:t xml:space="preserve">Artículo 34. </w:t>
      </w:r>
      <w:r w:rsidRPr="000E0119">
        <w:rPr>
          <w:rFonts w:ascii="Arial" w:hAnsi="Arial" w:cs="Arial"/>
          <w:sz w:val="20"/>
          <w:szCs w:val="20"/>
        </w:rPr>
        <w:t>El presente Programa garantiza que toda persona, tenga acceso al mismo, siempre y cuando, cumpla con lo establecido en estas Reglas de Operación.</w:t>
      </w:r>
    </w:p>
    <w:p w:rsidR="00437A69" w:rsidRPr="000E0119" w:rsidRDefault="00437A69" w:rsidP="00437A69">
      <w:pPr>
        <w:spacing w:after="0"/>
        <w:jc w:val="both"/>
        <w:rPr>
          <w:rFonts w:ascii="Arial" w:hAnsi="Arial" w:cs="Arial"/>
          <w:sz w:val="20"/>
          <w:szCs w:val="20"/>
        </w:rPr>
      </w:pPr>
    </w:p>
    <w:p w:rsidR="00437A69" w:rsidRPr="000E0119" w:rsidRDefault="00437A69" w:rsidP="00437A69">
      <w:pPr>
        <w:jc w:val="both"/>
        <w:rPr>
          <w:rFonts w:ascii="Arial" w:hAnsi="Arial" w:cs="Arial"/>
          <w:sz w:val="20"/>
          <w:szCs w:val="20"/>
        </w:rPr>
      </w:pPr>
      <w:r w:rsidRPr="000E0119">
        <w:rPr>
          <w:rFonts w:ascii="Arial" w:hAnsi="Arial" w:cs="Arial"/>
          <w:sz w:val="20"/>
          <w:szCs w:val="20"/>
        </w:rPr>
        <w:t xml:space="preserve"> 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437A69" w:rsidRPr="000E0119" w:rsidRDefault="00437A69" w:rsidP="00437A69">
      <w:pPr>
        <w:jc w:val="both"/>
        <w:rPr>
          <w:rFonts w:ascii="Arial" w:hAnsi="Arial" w:cs="Arial"/>
          <w:sz w:val="20"/>
          <w:szCs w:val="20"/>
        </w:rPr>
      </w:pPr>
      <w:r w:rsidRPr="000E0119">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437A69" w:rsidRDefault="00437A69" w:rsidP="00437A69">
      <w:pPr>
        <w:spacing w:after="0"/>
        <w:jc w:val="right"/>
        <w:rPr>
          <w:rFonts w:ascii="Arial" w:hAnsi="Arial" w:cs="Arial"/>
          <w:b/>
          <w:sz w:val="20"/>
          <w:szCs w:val="20"/>
        </w:rPr>
      </w:pPr>
    </w:p>
    <w:p w:rsidR="00437A69" w:rsidRDefault="00437A69" w:rsidP="00437A69">
      <w:pPr>
        <w:spacing w:after="0"/>
        <w:jc w:val="right"/>
        <w:rPr>
          <w:rFonts w:ascii="Arial" w:hAnsi="Arial" w:cs="Arial"/>
          <w:b/>
          <w:sz w:val="20"/>
          <w:szCs w:val="20"/>
        </w:rPr>
      </w:pPr>
    </w:p>
    <w:p w:rsidR="00437A69" w:rsidRPr="000E0119" w:rsidRDefault="00437A69" w:rsidP="00437A69">
      <w:pPr>
        <w:spacing w:after="0"/>
        <w:jc w:val="right"/>
        <w:rPr>
          <w:rFonts w:ascii="Arial" w:hAnsi="Arial" w:cs="Arial"/>
          <w:b/>
          <w:sz w:val="20"/>
          <w:szCs w:val="20"/>
        </w:rPr>
      </w:pPr>
      <w:r w:rsidRPr="000E0119">
        <w:rPr>
          <w:rFonts w:ascii="Arial" w:hAnsi="Arial" w:cs="Arial"/>
          <w:b/>
          <w:sz w:val="20"/>
          <w:szCs w:val="20"/>
        </w:rPr>
        <w:t>Formas de participación social</w:t>
      </w:r>
    </w:p>
    <w:p w:rsidR="00437A69" w:rsidRPr="000E0119" w:rsidRDefault="00437A69" w:rsidP="00437A69">
      <w:pPr>
        <w:spacing w:after="0"/>
        <w:jc w:val="both"/>
        <w:rPr>
          <w:rFonts w:ascii="Arial" w:hAnsi="Arial" w:cs="Arial"/>
          <w:sz w:val="20"/>
          <w:szCs w:val="20"/>
        </w:rPr>
      </w:pPr>
      <w:r w:rsidRPr="000E0119">
        <w:rPr>
          <w:rFonts w:ascii="Arial" w:hAnsi="Arial" w:cs="Arial"/>
          <w:b/>
          <w:bCs/>
          <w:sz w:val="20"/>
          <w:szCs w:val="20"/>
        </w:rPr>
        <w:t>Artículo 35.</w:t>
      </w:r>
      <w:r w:rsidRPr="000E0119">
        <w:rPr>
          <w:rFonts w:ascii="Arial" w:hAnsi="Arial" w:cs="Arial"/>
          <w:sz w:val="20"/>
          <w:szCs w:val="20"/>
        </w:rPr>
        <w:t xml:space="preserve"> Las personas beneficiarias podrán participar en la evaluación del Programa, de conformidad con los Lineamientos para la Integración y Funcionamiento de Estructuras de Participación Social.</w:t>
      </w:r>
    </w:p>
    <w:p w:rsidR="00437A69" w:rsidRPr="000E0119" w:rsidRDefault="00437A69" w:rsidP="00437A69">
      <w:pPr>
        <w:spacing w:after="0"/>
        <w:jc w:val="both"/>
        <w:rPr>
          <w:rFonts w:ascii="Arial" w:hAnsi="Arial" w:cs="Arial"/>
          <w:sz w:val="20"/>
          <w:szCs w:val="20"/>
        </w:rPr>
      </w:pPr>
    </w:p>
    <w:p w:rsidR="00437A69" w:rsidRDefault="00437A69" w:rsidP="00437A69">
      <w:pPr>
        <w:jc w:val="both"/>
        <w:rPr>
          <w:rFonts w:ascii="Arial" w:hAnsi="Arial" w:cs="Arial"/>
          <w:sz w:val="20"/>
          <w:szCs w:val="20"/>
        </w:rPr>
      </w:pPr>
      <w:r w:rsidRPr="000E0119">
        <w:rPr>
          <w:rFonts w:ascii="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rsidR="0046649F" w:rsidRDefault="0046649F" w:rsidP="00437A69">
      <w:pPr>
        <w:jc w:val="both"/>
        <w:rPr>
          <w:rFonts w:ascii="Arial" w:hAnsi="Arial" w:cs="Arial"/>
          <w:sz w:val="20"/>
          <w:szCs w:val="20"/>
        </w:rPr>
      </w:pPr>
    </w:p>
    <w:p w:rsidR="0046649F" w:rsidRDefault="0046649F" w:rsidP="00437A69">
      <w:pPr>
        <w:jc w:val="both"/>
        <w:rPr>
          <w:rFonts w:ascii="Arial" w:hAnsi="Arial" w:cs="Arial"/>
          <w:sz w:val="20"/>
          <w:szCs w:val="20"/>
        </w:rPr>
      </w:pPr>
    </w:p>
    <w:p w:rsidR="0046649F" w:rsidRDefault="0046649F" w:rsidP="00437A69">
      <w:pPr>
        <w:jc w:val="both"/>
        <w:rPr>
          <w:rFonts w:ascii="Arial" w:hAnsi="Arial" w:cs="Arial"/>
          <w:sz w:val="20"/>
          <w:szCs w:val="20"/>
        </w:rPr>
      </w:pPr>
    </w:p>
    <w:p w:rsidR="0046649F" w:rsidRPr="000E0119" w:rsidRDefault="0046649F" w:rsidP="00437A69">
      <w:pPr>
        <w:jc w:val="both"/>
        <w:rPr>
          <w:rFonts w:ascii="Arial" w:hAnsi="Arial" w:cs="Arial"/>
          <w:sz w:val="20"/>
          <w:szCs w:val="20"/>
        </w:rPr>
      </w:pPr>
    </w:p>
    <w:p w:rsidR="00437A69" w:rsidRPr="000E0119" w:rsidRDefault="00437A69" w:rsidP="00437A69">
      <w:pPr>
        <w:spacing w:after="0"/>
        <w:jc w:val="both"/>
        <w:rPr>
          <w:rFonts w:ascii="Arial" w:eastAsia="Arial" w:hAnsi="Arial" w:cs="Arial"/>
          <w:b/>
          <w:color w:val="auto"/>
          <w:sz w:val="20"/>
          <w:szCs w:val="20"/>
        </w:rPr>
      </w:pPr>
    </w:p>
    <w:p w:rsidR="00437A69" w:rsidRPr="000E0119" w:rsidRDefault="00437A69" w:rsidP="00437A69">
      <w:pPr>
        <w:spacing w:after="0" w:line="240" w:lineRule="auto"/>
        <w:jc w:val="center"/>
        <w:rPr>
          <w:rFonts w:ascii="Arial" w:eastAsia="Arial" w:hAnsi="Arial" w:cs="Arial"/>
          <w:b/>
          <w:color w:val="auto"/>
          <w:sz w:val="20"/>
          <w:szCs w:val="20"/>
        </w:rPr>
      </w:pP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TRANSITORIOS</w:t>
      </w:r>
    </w:p>
    <w:p w:rsidR="00437A69" w:rsidRPr="000E0119" w:rsidRDefault="00437A69" w:rsidP="00437A69">
      <w:pPr>
        <w:spacing w:after="0" w:line="240" w:lineRule="auto"/>
        <w:jc w:val="center"/>
        <w:rPr>
          <w:rFonts w:ascii="Arial" w:hAnsi="Arial" w:cs="Arial"/>
          <w:color w:val="auto"/>
          <w:sz w:val="20"/>
          <w:szCs w:val="20"/>
        </w:rPr>
      </w:pPr>
    </w:p>
    <w:p w:rsidR="00437A69" w:rsidRPr="000E0119" w:rsidRDefault="00437A69" w:rsidP="00437A69">
      <w:pPr>
        <w:spacing w:after="0"/>
        <w:jc w:val="right"/>
        <w:rPr>
          <w:rFonts w:ascii="Arial" w:eastAsia="Arial" w:hAnsi="Arial" w:cs="Arial"/>
          <w:b/>
          <w:sz w:val="20"/>
          <w:szCs w:val="20"/>
        </w:rPr>
      </w:pPr>
      <w:r w:rsidRPr="000E0119">
        <w:rPr>
          <w:rFonts w:ascii="Arial" w:eastAsia="Arial" w:hAnsi="Arial" w:cs="Arial"/>
          <w:b/>
          <w:sz w:val="20"/>
          <w:szCs w:val="20"/>
        </w:rPr>
        <w:t>Vigencia</w:t>
      </w:r>
    </w:p>
    <w:p w:rsidR="00437A69" w:rsidRPr="000E0119" w:rsidRDefault="00437A69" w:rsidP="00437A69">
      <w:pPr>
        <w:spacing w:after="0"/>
        <w:jc w:val="both"/>
        <w:rPr>
          <w:rFonts w:ascii="Arial" w:hAnsi="Arial" w:cs="Arial"/>
          <w:b/>
          <w:sz w:val="20"/>
          <w:szCs w:val="20"/>
        </w:rPr>
      </w:pPr>
      <w:r w:rsidRPr="000E0119">
        <w:rPr>
          <w:rFonts w:ascii="Arial" w:eastAsia="Arial" w:hAnsi="Arial" w:cs="Arial"/>
          <w:b/>
          <w:sz w:val="20"/>
          <w:szCs w:val="20"/>
        </w:rPr>
        <w:t xml:space="preserve">Artículo Primero. </w:t>
      </w:r>
      <w:r w:rsidRPr="000E0119">
        <w:rPr>
          <w:rFonts w:ascii="Arial" w:eastAsia="Arial" w:hAnsi="Arial" w:cs="Arial"/>
          <w:sz w:val="20"/>
          <w:szCs w:val="20"/>
        </w:rPr>
        <w:t xml:space="preserve">Las presentes Reglas de Operación, tendrán vigencia a partir del día 1 de enero y hasta el 31 de diciembre de 2020. </w:t>
      </w:r>
    </w:p>
    <w:p w:rsidR="00437A69" w:rsidRPr="000E0119" w:rsidRDefault="00437A69" w:rsidP="00437A69">
      <w:pPr>
        <w:spacing w:after="0"/>
        <w:jc w:val="right"/>
        <w:rPr>
          <w:rFonts w:ascii="Arial" w:hAnsi="Arial" w:cs="Arial"/>
          <w:b/>
          <w:sz w:val="20"/>
          <w:szCs w:val="20"/>
        </w:rPr>
      </w:pPr>
    </w:p>
    <w:p w:rsidR="0046649F" w:rsidRDefault="0046649F" w:rsidP="00437A69">
      <w:pPr>
        <w:spacing w:after="0"/>
        <w:jc w:val="right"/>
        <w:rPr>
          <w:rFonts w:ascii="Arial" w:hAnsi="Arial" w:cs="Arial"/>
          <w:b/>
          <w:sz w:val="20"/>
          <w:szCs w:val="20"/>
        </w:rPr>
      </w:pPr>
    </w:p>
    <w:p w:rsidR="00437A69" w:rsidRPr="000E0119" w:rsidRDefault="00437A69" w:rsidP="00437A69">
      <w:pPr>
        <w:spacing w:after="0"/>
        <w:jc w:val="right"/>
        <w:rPr>
          <w:rFonts w:ascii="Arial" w:hAnsi="Arial" w:cs="Arial"/>
          <w:b/>
          <w:sz w:val="20"/>
          <w:szCs w:val="20"/>
        </w:rPr>
      </w:pPr>
      <w:r w:rsidRPr="000E0119">
        <w:rPr>
          <w:rFonts w:ascii="Arial" w:hAnsi="Arial" w:cs="Arial"/>
          <w:b/>
          <w:sz w:val="20"/>
          <w:szCs w:val="20"/>
        </w:rPr>
        <w:t>Acciones, procedimientos y procesos pendientes</w:t>
      </w:r>
    </w:p>
    <w:p w:rsidR="00437A69" w:rsidRPr="000E0119" w:rsidRDefault="00437A69" w:rsidP="00437A69">
      <w:pPr>
        <w:spacing w:after="0"/>
        <w:jc w:val="both"/>
        <w:rPr>
          <w:rFonts w:ascii="Arial" w:hAnsi="Arial" w:cs="Arial"/>
          <w:sz w:val="20"/>
          <w:szCs w:val="20"/>
        </w:rPr>
      </w:pPr>
      <w:r w:rsidRPr="000E0119">
        <w:rPr>
          <w:rFonts w:ascii="Arial" w:hAnsi="Arial" w:cs="Arial"/>
          <w:b/>
          <w:bCs/>
          <w:sz w:val="20"/>
          <w:szCs w:val="20"/>
        </w:rPr>
        <w:t>Artículo Segundo.</w:t>
      </w:r>
      <w:r w:rsidRPr="000E0119">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GTO Destino Deportivo para el ejercicio fiscal de 2019».</w:t>
      </w:r>
    </w:p>
    <w:p w:rsidR="00437A69" w:rsidRPr="000E0119" w:rsidRDefault="00437A69" w:rsidP="00437A69">
      <w:pPr>
        <w:spacing w:after="0"/>
        <w:jc w:val="both"/>
        <w:rPr>
          <w:rFonts w:ascii="Arial" w:eastAsia="Arial" w:hAnsi="Arial" w:cs="Arial"/>
          <w:sz w:val="20"/>
          <w:szCs w:val="20"/>
        </w:rPr>
      </w:pPr>
    </w:p>
    <w:p w:rsidR="00437A69" w:rsidRPr="000E0119" w:rsidRDefault="00437A69" w:rsidP="00437A69">
      <w:pPr>
        <w:spacing w:after="0"/>
        <w:jc w:val="right"/>
        <w:rPr>
          <w:rFonts w:ascii="Arial" w:hAnsi="Arial" w:cs="Arial"/>
          <w:b/>
          <w:bCs/>
          <w:sz w:val="20"/>
          <w:szCs w:val="20"/>
        </w:rPr>
      </w:pPr>
      <w:r w:rsidRPr="000E0119">
        <w:rPr>
          <w:rFonts w:ascii="Arial" w:eastAsia="Arial" w:hAnsi="Arial" w:cs="Arial"/>
          <w:b/>
          <w:bCs/>
          <w:sz w:val="20"/>
          <w:szCs w:val="20"/>
        </w:rPr>
        <w:t>Situaciones no previstas</w:t>
      </w:r>
    </w:p>
    <w:p w:rsidR="00437A69" w:rsidRPr="000E0119" w:rsidRDefault="00437A69" w:rsidP="00437A69">
      <w:pPr>
        <w:jc w:val="both"/>
        <w:rPr>
          <w:rFonts w:ascii="Arial" w:hAnsi="Arial" w:cs="Arial"/>
          <w:sz w:val="20"/>
          <w:szCs w:val="20"/>
        </w:rPr>
      </w:pPr>
      <w:r w:rsidRPr="000E0119">
        <w:rPr>
          <w:rFonts w:ascii="Arial" w:hAnsi="Arial" w:cs="Arial"/>
          <w:b/>
          <w:sz w:val="20"/>
          <w:szCs w:val="20"/>
        </w:rPr>
        <w:t xml:space="preserve">Artículo Tercero. </w:t>
      </w:r>
      <w:r w:rsidRPr="000E0119">
        <w:rPr>
          <w:rFonts w:ascii="Arial" w:hAnsi="Arial" w:cs="Arial"/>
          <w:sz w:val="20"/>
          <w:szCs w:val="20"/>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rsidR="00437A69" w:rsidRPr="000E0119" w:rsidRDefault="00437A69" w:rsidP="00437A69">
      <w:pPr>
        <w:spacing w:after="0"/>
        <w:jc w:val="right"/>
        <w:rPr>
          <w:rFonts w:ascii="Arial" w:hAnsi="Arial" w:cs="Arial"/>
          <w:b/>
          <w:sz w:val="20"/>
          <w:szCs w:val="20"/>
        </w:rPr>
      </w:pPr>
      <w:r w:rsidRPr="000E0119">
        <w:rPr>
          <w:rFonts w:ascii="Arial" w:hAnsi="Arial" w:cs="Arial"/>
          <w:b/>
          <w:sz w:val="20"/>
          <w:szCs w:val="20"/>
        </w:rPr>
        <w:t>Derogación de disposiciones</w:t>
      </w:r>
    </w:p>
    <w:p w:rsidR="00437A69" w:rsidRPr="000E0119" w:rsidRDefault="00437A69" w:rsidP="00437A69">
      <w:pPr>
        <w:spacing w:after="0"/>
        <w:jc w:val="both"/>
        <w:rPr>
          <w:rFonts w:ascii="Arial" w:hAnsi="Arial" w:cs="Arial"/>
          <w:sz w:val="20"/>
          <w:szCs w:val="20"/>
        </w:rPr>
      </w:pPr>
      <w:r w:rsidRPr="000E0119">
        <w:rPr>
          <w:rFonts w:ascii="Arial" w:hAnsi="Arial" w:cs="Arial"/>
          <w:b/>
          <w:sz w:val="20"/>
          <w:szCs w:val="20"/>
        </w:rPr>
        <w:t>Artículo Cuarto</w:t>
      </w:r>
      <w:r w:rsidRPr="000E0119">
        <w:rPr>
          <w:rFonts w:ascii="Arial" w:hAnsi="Arial" w:cs="Arial"/>
          <w:sz w:val="20"/>
          <w:szCs w:val="20"/>
        </w:rPr>
        <w:t>. Se derogan todas aquellas disposiciones que se hayan emitido en el ámbito de competencia de la Comisión que, expresamente se opongan a las presentes Reglas de Operación.</w:t>
      </w:r>
    </w:p>
    <w:p w:rsidR="00437A69" w:rsidRPr="000E0119" w:rsidRDefault="00437A69" w:rsidP="00437A69">
      <w:pPr>
        <w:spacing w:after="0"/>
        <w:jc w:val="both"/>
        <w:rPr>
          <w:rFonts w:ascii="Arial" w:hAnsi="Arial" w:cs="Arial"/>
          <w:b/>
          <w:sz w:val="20"/>
          <w:szCs w:val="20"/>
        </w:rPr>
      </w:pPr>
    </w:p>
    <w:p w:rsidR="00437A69" w:rsidRPr="000E0119" w:rsidRDefault="00437A69" w:rsidP="00437A69">
      <w:pPr>
        <w:spacing w:after="0" w:line="240" w:lineRule="auto"/>
        <w:jc w:val="center"/>
        <w:rPr>
          <w:rFonts w:ascii="Arial" w:eastAsia="Arial" w:hAnsi="Arial" w:cs="Arial"/>
          <w:b/>
          <w:color w:val="auto"/>
          <w:sz w:val="20"/>
          <w:szCs w:val="20"/>
        </w:rPr>
      </w:pPr>
    </w:p>
    <w:p w:rsidR="00437A69" w:rsidRPr="000E0119" w:rsidRDefault="00437A69" w:rsidP="00437A69">
      <w:pPr>
        <w:spacing w:after="0" w:line="240" w:lineRule="auto"/>
        <w:jc w:val="center"/>
        <w:rPr>
          <w:rFonts w:ascii="Arial" w:eastAsia="Arial" w:hAnsi="Arial" w:cs="Arial"/>
          <w:b/>
          <w:color w:val="auto"/>
          <w:sz w:val="20"/>
          <w:szCs w:val="20"/>
        </w:rPr>
      </w:pPr>
    </w:p>
    <w:p w:rsidR="00437A69" w:rsidRPr="000E0119" w:rsidRDefault="00437A69" w:rsidP="00437A69">
      <w:pPr>
        <w:spacing w:after="0" w:line="240" w:lineRule="auto"/>
        <w:jc w:val="center"/>
        <w:rPr>
          <w:rFonts w:ascii="Arial" w:hAnsi="Arial" w:cs="Arial"/>
          <w:color w:val="auto"/>
          <w:sz w:val="20"/>
          <w:szCs w:val="20"/>
        </w:rPr>
      </w:pPr>
      <w:r w:rsidRPr="000E0119">
        <w:rPr>
          <w:rFonts w:ascii="Arial" w:eastAsia="Arial" w:hAnsi="Arial" w:cs="Arial"/>
          <w:b/>
          <w:color w:val="auto"/>
          <w:sz w:val="20"/>
          <w:szCs w:val="20"/>
        </w:rPr>
        <w:t>REGLAS DE OPERACIÓN GTO DESTINO DEPORTIVO PARA EL EJERCICIO FISCAL 2020</w:t>
      </w: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spacing w:after="0"/>
        <w:jc w:val="both"/>
        <w:rPr>
          <w:rFonts w:ascii="Arial" w:hAnsi="Arial" w:cs="Arial"/>
          <w:color w:val="auto"/>
          <w:sz w:val="20"/>
          <w:szCs w:val="20"/>
        </w:rPr>
      </w:pPr>
    </w:p>
    <w:p w:rsidR="00437A69" w:rsidRPr="000E0119" w:rsidRDefault="00437A69" w:rsidP="00437A69">
      <w:pPr>
        <w:jc w:val="center"/>
        <w:rPr>
          <w:rFonts w:ascii="Arial" w:hAnsi="Arial" w:cs="Arial"/>
          <w:color w:val="auto"/>
          <w:sz w:val="20"/>
          <w:szCs w:val="20"/>
        </w:rPr>
      </w:pPr>
      <w:r w:rsidRPr="000E0119">
        <w:rPr>
          <w:rFonts w:ascii="Arial" w:eastAsia="Arial" w:hAnsi="Arial" w:cs="Arial"/>
          <w:color w:val="auto"/>
          <w:sz w:val="20"/>
          <w:szCs w:val="20"/>
        </w:rPr>
        <w:t>Dado en la ciudad de Guanajuato, Guanajuato, a los</w:t>
      </w:r>
      <w:r>
        <w:rPr>
          <w:rFonts w:ascii="Arial" w:eastAsia="Arial" w:hAnsi="Arial" w:cs="Arial"/>
          <w:color w:val="auto"/>
          <w:sz w:val="20"/>
          <w:szCs w:val="20"/>
        </w:rPr>
        <w:t>04</w:t>
      </w:r>
      <w:r w:rsidRPr="000E0119">
        <w:rPr>
          <w:rFonts w:ascii="Arial" w:hAnsi="Arial" w:cs="Arial"/>
          <w:color w:val="auto"/>
          <w:sz w:val="20"/>
          <w:szCs w:val="20"/>
        </w:rPr>
        <w:t xml:space="preserve"> días del mes de diciembre de 2019</w:t>
      </w:r>
    </w:p>
    <w:p w:rsidR="00437A69" w:rsidRPr="000E0119" w:rsidRDefault="00437A69" w:rsidP="00437A69">
      <w:pPr>
        <w:rPr>
          <w:rFonts w:ascii="Arial" w:hAnsi="Arial" w:cs="Arial"/>
          <w:color w:val="auto"/>
          <w:sz w:val="20"/>
          <w:szCs w:val="20"/>
        </w:rPr>
      </w:pPr>
    </w:p>
    <w:p w:rsidR="00437A69" w:rsidRPr="000E0119" w:rsidRDefault="00437A69" w:rsidP="00437A69">
      <w:pPr>
        <w:jc w:val="center"/>
        <w:rPr>
          <w:rFonts w:ascii="Arial" w:hAnsi="Arial" w:cs="Arial"/>
          <w:color w:val="auto"/>
          <w:sz w:val="20"/>
          <w:szCs w:val="20"/>
        </w:rPr>
      </w:pPr>
      <w:r w:rsidRPr="000E0119">
        <w:rPr>
          <w:rFonts w:ascii="Arial" w:eastAsia="Arial" w:hAnsi="Arial" w:cs="Arial"/>
          <w:color w:val="auto"/>
          <w:sz w:val="20"/>
          <w:szCs w:val="20"/>
        </w:rPr>
        <w:t>Titular de la Dirección General de la Comisión de Deporte del Estado de Guanajuato</w:t>
      </w:r>
    </w:p>
    <w:p w:rsidR="00437A69" w:rsidRPr="000E0119" w:rsidRDefault="00437A69" w:rsidP="00437A69">
      <w:pPr>
        <w:jc w:val="center"/>
        <w:rPr>
          <w:rFonts w:ascii="Arial" w:hAnsi="Arial" w:cs="Arial"/>
          <w:color w:val="auto"/>
          <w:sz w:val="20"/>
          <w:szCs w:val="20"/>
        </w:rPr>
      </w:pPr>
    </w:p>
    <w:p w:rsidR="00437A69" w:rsidRPr="000E0119" w:rsidRDefault="00437A69" w:rsidP="00437A69">
      <w:pPr>
        <w:jc w:val="center"/>
        <w:rPr>
          <w:rFonts w:ascii="Arial" w:hAnsi="Arial" w:cs="Arial"/>
          <w:color w:val="auto"/>
          <w:sz w:val="20"/>
          <w:szCs w:val="20"/>
        </w:rPr>
      </w:pPr>
    </w:p>
    <w:p w:rsidR="00E27CE6" w:rsidRPr="0046649F" w:rsidRDefault="00437A69" w:rsidP="0046649F">
      <w:pPr>
        <w:jc w:val="center"/>
        <w:rPr>
          <w:rFonts w:ascii="Arial" w:hAnsi="Arial" w:cs="Arial"/>
          <w:color w:val="auto"/>
          <w:sz w:val="20"/>
          <w:szCs w:val="20"/>
        </w:rPr>
      </w:pPr>
      <w:r w:rsidRPr="000E0119">
        <w:rPr>
          <w:rFonts w:ascii="Arial" w:eastAsia="Arial" w:hAnsi="Arial" w:cs="Arial"/>
          <w:b/>
          <w:color w:val="auto"/>
          <w:sz w:val="20"/>
          <w:szCs w:val="20"/>
        </w:rPr>
        <w:t>Isaac Noé Piña Valdivi</w:t>
      </w:r>
      <w:r>
        <w:rPr>
          <w:rFonts w:ascii="Arial" w:eastAsia="Arial" w:hAnsi="Arial" w:cs="Arial"/>
          <w:b/>
          <w:color w:val="auto"/>
          <w:sz w:val="20"/>
          <w:szCs w:val="20"/>
        </w:rPr>
        <w:t>a</w:t>
      </w:r>
    </w:p>
    <w:sectPr w:rsidR="00E27CE6" w:rsidRPr="0046649F" w:rsidSect="00DC1609">
      <w:headerReference w:type="default" r:id="rId11"/>
      <w:footerReference w:type="default" r:id="rId12"/>
      <w:headerReference w:type="first" r:id="rId13"/>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AF8" w:rsidRDefault="00AD3AF8">
      <w:pPr>
        <w:spacing w:after="0" w:line="240" w:lineRule="auto"/>
      </w:pPr>
      <w:r>
        <w:separator/>
      </w:r>
    </w:p>
  </w:endnote>
  <w:endnote w:type="continuationSeparator" w:id="1">
    <w:p w:rsidR="00AD3AF8" w:rsidRDefault="00AD3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D2A" w:rsidRDefault="00086777">
    <w:pPr>
      <w:tabs>
        <w:tab w:val="center" w:pos="4419"/>
        <w:tab w:val="right" w:pos="8838"/>
      </w:tabs>
      <w:spacing w:after="708" w:line="240" w:lineRule="auto"/>
      <w:jc w:val="right"/>
    </w:pPr>
    <w:fldSimple w:instr="PAGE">
      <w:r w:rsidR="00ED2C8B">
        <w:rPr>
          <w:noProof/>
        </w:rPr>
        <w:t>2</w:t>
      </w:r>
    </w:fldSimple>
  </w:p>
  <w:p w:rsidR="00670D2A" w:rsidRDefault="00670D2A"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AF8" w:rsidRDefault="00AD3AF8">
      <w:pPr>
        <w:spacing w:after="0" w:line="240" w:lineRule="auto"/>
      </w:pPr>
      <w:r>
        <w:separator/>
      </w:r>
    </w:p>
  </w:footnote>
  <w:footnote w:type="continuationSeparator" w:id="1">
    <w:p w:rsidR="00AD3AF8" w:rsidRDefault="00AD3A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D2A" w:rsidRDefault="00670D2A">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D2A" w:rsidRDefault="00670D2A">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6570" cy="10270274"/>
          <wp:effectExtent l="19050" t="0" r="728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6570" cy="1027027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4A24"/>
    <w:multiLevelType w:val="multilevel"/>
    <w:tmpl w:val="108AF08A"/>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
    <w:nsid w:val="1A491144"/>
    <w:multiLevelType w:val="multilevel"/>
    <w:tmpl w:val="3A6A5AE4"/>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1FD55ED1"/>
    <w:multiLevelType w:val="hybridMultilevel"/>
    <w:tmpl w:val="8F60DB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0B5511"/>
    <w:multiLevelType w:val="multilevel"/>
    <w:tmpl w:val="6BD2C83C"/>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7B57811"/>
    <w:multiLevelType w:val="multilevel"/>
    <w:tmpl w:val="D58E3E9A"/>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2ACA4015"/>
    <w:multiLevelType w:val="multilevel"/>
    <w:tmpl w:val="646A8F8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2D8B680C"/>
    <w:multiLevelType w:val="hybridMultilevel"/>
    <w:tmpl w:val="B7B422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3765C6"/>
    <w:multiLevelType w:val="hybridMultilevel"/>
    <w:tmpl w:val="8A625954"/>
    <w:lvl w:ilvl="0" w:tplc="B4A23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2628E7"/>
    <w:multiLevelType w:val="multilevel"/>
    <w:tmpl w:val="D28019BC"/>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
    <w:nsid w:val="5CD80420"/>
    <w:multiLevelType w:val="multilevel"/>
    <w:tmpl w:val="B8762608"/>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642C2E68"/>
    <w:multiLevelType w:val="multilevel"/>
    <w:tmpl w:val="ECAE93DE"/>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65413E9E"/>
    <w:multiLevelType w:val="multilevel"/>
    <w:tmpl w:val="C2DAA19A"/>
    <w:lvl w:ilvl="0">
      <w:start w:val="1"/>
      <w:numFmt w:val="upperRoman"/>
      <w:lvlText w:val="%1."/>
      <w:lvlJc w:val="righ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667158EF"/>
    <w:multiLevelType w:val="hybridMultilevel"/>
    <w:tmpl w:val="310E304C"/>
    <w:lvl w:ilvl="0" w:tplc="6DFCB5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0947F9"/>
    <w:multiLevelType w:val="multilevel"/>
    <w:tmpl w:val="B716542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10"/>
  </w:num>
  <w:num w:numId="4">
    <w:abstractNumId w:val="12"/>
  </w:num>
  <w:num w:numId="5">
    <w:abstractNumId w:val="6"/>
  </w:num>
  <w:num w:numId="6">
    <w:abstractNumId w:val="11"/>
  </w:num>
  <w:num w:numId="7">
    <w:abstractNumId w:val="13"/>
  </w:num>
  <w:num w:numId="8">
    <w:abstractNumId w:val="1"/>
  </w:num>
  <w:num w:numId="9">
    <w:abstractNumId w:val="4"/>
  </w:num>
  <w:num w:numId="10">
    <w:abstractNumId w:val="3"/>
  </w:num>
  <w:num w:numId="11">
    <w:abstractNumId w:val="0"/>
  </w:num>
  <w:num w:numId="12">
    <w:abstractNumId w:val="8"/>
  </w:num>
  <w:num w:numId="13">
    <w:abstractNumId w:val="9"/>
  </w:num>
  <w:num w:numId="14">
    <w:abstractNumId w:val="2"/>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86777"/>
    <w:rsid w:val="00096685"/>
    <w:rsid w:val="000B415C"/>
    <w:rsid w:val="00121D25"/>
    <w:rsid w:val="0015215F"/>
    <w:rsid w:val="001550D4"/>
    <w:rsid w:val="00190F22"/>
    <w:rsid w:val="001D3A0A"/>
    <w:rsid w:val="001D5302"/>
    <w:rsid w:val="00253EAC"/>
    <w:rsid w:val="0025531F"/>
    <w:rsid w:val="00255FA9"/>
    <w:rsid w:val="0026086B"/>
    <w:rsid w:val="002B05DD"/>
    <w:rsid w:val="00366130"/>
    <w:rsid w:val="003B3480"/>
    <w:rsid w:val="003C3D6B"/>
    <w:rsid w:val="003E3176"/>
    <w:rsid w:val="003E4D23"/>
    <w:rsid w:val="003E4F1F"/>
    <w:rsid w:val="004119A1"/>
    <w:rsid w:val="00437A69"/>
    <w:rsid w:val="00440A3F"/>
    <w:rsid w:val="0046515F"/>
    <w:rsid w:val="0046649F"/>
    <w:rsid w:val="00496A16"/>
    <w:rsid w:val="004C4083"/>
    <w:rsid w:val="0053151E"/>
    <w:rsid w:val="005822A7"/>
    <w:rsid w:val="005B0DA5"/>
    <w:rsid w:val="005E2479"/>
    <w:rsid w:val="005E6757"/>
    <w:rsid w:val="005F7EB5"/>
    <w:rsid w:val="00670D2A"/>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A7745"/>
    <w:rsid w:val="009C6721"/>
    <w:rsid w:val="00A14F99"/>
    <w:rsid w:val="00A36C36"/>
    <w:rsid w:val="00A61871"/>
    <w:rsid w:val="00AC747E"/>
    <w:rsid w:val="00AD3AF8"/>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D2C8B"/>
    <w:rsid w:val="00EF36A8"/>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rc.guanajuato.gob.mx/gtoabierto/"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F147C-F9FA-4072-A626-A8B3591F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4120</Words>
  <Characters>22661</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2020-05-12T17:37:00Z</dcterms:created>
  <dcterms:modified xsi:type="dcterms:W3CDTF">2020-05-12T18:46:00Z</dcterms:modified>
</cp:coreProperties>
</file>